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4B0D9" w14:textId="512C0B7A" w:rsidR="002D5D3F" w:rsidRPr="00055875" w:rsidRDefault="002D5D3F" w:rsidP="00D4048F">
      <w:pPr>
        <w:spacing w:line="276" w:lineRule="auto"/>
        <w:rPr>
          <w:rFonts w:cstheme="majorHAnsi"/>
          <w:b/>
          <w:color w:val="0070C0"/>
          <w:sz w:val="24"/>
          <w:szCs w:val="24"/>
        </w:rPr>
      </w:pPr>
    </w:p>
    <w:tbl>
      <w:tblPr>
        <w:tblW w:w="8926" w:type="dxa"/>
        <w:tblLook w:val="04A0" w:firstRow="1" w:lastRow="0" w:firstColumn="1" w:lastColumn="0" w:noHBand="0" w:noVBand="1"/>
      </w:tblPr>
      <w:tblGrid>
        <w:gridCol w:w="8926"/>
      </w:tblGrid>
      <w:tr w:rsidR="002D5D3F" w:rsidRPr="00055875" w14:paraId="5EC89BE0" w14:textId="77777777" w:rsidTr="006E2319">
        <w:tc>
          <w:tcPr>
            <w:tcW w:w="8926" w:type="dxa"/>
          </w:tcPr>
          <w:p w14:paraId="4DB14288" w14:textId="77777777" w:rsidR="002D5D3F" w:rsidRPr="00EE34BF" w:rsidRDefault="002D5D3F" w:rsidP="002D5D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lang w:val="es-EC" w:eastAsia="es-ES_tradnl"/>
              </w:rPr>
            </w:pPr>
            <w:r w:rsidRPr="00EE34BF">
              <w:rPr>
                <w:rFonts w:eastAsia="Times New Roman" w:cs="Arial"/>
                <w:b/>
                <w:bCs/>
                <w:color w:val="000000"/>
                <w:lang w:val="es-EC" w:eastAsia="es-ES_tradnl"/>
              </w:rPr>
              <w:t>CARTA DE PRESENTACIÓN</w:t>
            </w:r>
          </w:p>
          <w:p w14:paraId="02E54BA3" w14:textId="21C11C84" w:rsidR="002D5D3F" w:rsidRPr="00E72A7A" w:rsidRDefault="002D5D3F" w:rsidP="002D5D3F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Arial"/>
                <w:i/>
                <w:color w:val="000000"/>
                <w:lang w:val="es-EC" w:eastAsia="es-ES_tradnl"/>
              </w:rPr>
            </w:pPr>
            <w:r w:rsidRPr="00055875">
              <w:rPr>
                <w:rFonts w:eastAsia="Times New Roman" w:cs="Arial"/>
                <w:color w:val="000000"/>
                <w:lang w:val="es-EC" w:eastAsia="es-ES_tradnl"/>
              </w:rPr>
              <w:t xml:space="preserve">Srs. Editores Directores de la Revista </w:t>
            </w:r>
            <w:r w:rsidRPr="00055875">
              <w:rPr>
                <w:rFonts w:eastAsia="Times New Roman" w:cs="Arial"/>
                <w:i/>
                <w:color w:val="000000"/>
                <w:lang w:val="es-EC" w:eastAsia="es-ES_tradnl"/>
              </w:rPr>
              <w:t>Cátedra</w:t>
            </w:r>
          </w:p>
          <w:p w14:paraId="7E747357" w14:textId="086FBB97" w:rsidR="002D5D3F" w:rsidRPr="00055875" w:rsidRDefault="002D5D3F" w:rsidP="002D5D3F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Arial"/>
                <w:color w:val="000000"/>
                <w:lang w:val="es-EC" w:eastAsia="es-ES_tradnl"/>
              </w:rPr>
            </w:pPr>
            <w:r w:rsidRPr="00055875">
              <w:rPr>
                <w:rFonts w:eastAsia="Times New Roman" w:cs="Arial"/>
                <w:color w:val="000000"/>
                <w:lang w:val="es-EC" w:eastAsia="es-ES_tradnl"/>
              </w:rPr>
              <w:t>De nuestras consideraciones:</w:t>
            </w:r>
          </w:p>
          <w:p w14:paraId="61BC5664" w14:textId="3214B342" w:rsidR="002D5D3F" w:rsidRPr="00055875" w:rsidRDefault="002D5D3F" w:rsidP="002D5D3F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Arial"/>
                <w:lang w:val="es-EC" w:eastAsia="es-ES_tradnl"/>
              </w:rPr>
            </w:pPr>
            <w:r w:rsidRPr="00055875">
              <w:rPr>
                <w:rFonts w:eastAsia="Times New Roman" w:cs="Arial"/>
                <w:color w:val="000000"/>
                <w:lang w:val="es-EC" w:eastAsia="es-ES_tradnl"/>
              </w:rPr>
              <w:t>Quienes suscriben, ……………………….(</w:t>
            </w:r>
            <w:r w:rsidRPr="00055875">
              <w:rPr>
                <w:rFonts w:eastAsia="Times New Roman" w:cs="Arial"/>
                <w:lang w:val="es-EC" w:eastAsia="es-ES_tradnl"/>
              </w:rPr>
              <w:t xml:space="preserve">autores se identifican con nombres completos, se enumeran de acuerdo </w:t>
            </w:r>
            <w:r w:rsidR="006F34E6">
              <w:rPr>
                <w:rFonts w:eastAsia="Times New Roman" w:cs="Arial"/>
                <w:lang w:val="es-EC" w:eastAsia="es-ES_tradnl"/>
              </w:rPr>
              <w:t xml:space="preserve">con la </w:t>
            </w:r>
            <w:r w:rsidRPr="00055875">
              <w:rPr>
                <w:rFonts w:eastAsia="Times New Roman" w:cs="Arial"/>
                <w:lang w:val="es-EC" w:eastAsia="es-ES_tradnl"/>
              </w:rPr>
              <w:t xml:space="preserve">participación, indican institución, ciudad, país, </w:t>
            </w:r>
            <w:r w:rsidR="006F34E6" w:rsidRPr="006F34E6">
              <w:rPr>
                <w:rFonts w:eastAsia="Times New Roman" w:cs="Arial"/>
                <w:lang w:val="es-EC" w:eastAsia="es-ES_tradnl"/>
              </w:rPr>
              <w:t>nombre de la Facultad, carrera, Instituto o grupo de investigación</w:t>
            </w:r>
            <w:r w:rsidR="006F34E6">
              <w:rPr>
                <w:rFonts w:eastAsia="Times New Roman" w:cs="Arial"/>
                <w:lang w:val="es-EC" w:eastAsia="es-ES_tradnl"/>
              </w:rPr>
              <w:t xml:space="preserve">y </w:t>
            </w:r>
            <w:r w:rsidRPr="00055875">
              <w:rPr>
                <w:rFonts w:eastAsia="Times New Roman" w:cs="Arial"/>
                <w:lang w:val="es-EC" w:eastAsia="es-ES_tradnl"/>
              </w:rPr>
              <w:t xml:space="preserve">correo electrónico). Solicitamos la publicación del artículo en la Revista </w:t>
            </w:r>
            <w:r w:rsidRPr="00055875">
              <w:rPr>
                <w:rFonts w:eastAsia="Times New Roman" w:cs="Arial"/>
                <w:i/>
                <w:lang w:val="es-EC" w:eastAsia="es-ES_tradnl"/>
              </w:rPr>
              <w:t xml:space="preserve">Cátedra, </w:t>
            </w:r>
            <w:r w:rsidRPr="00055875">
              <w:rPr>
                <w:rFonts w:eastAsia="Times New Roman" w:cs="Arial"/>
                <w:lang w:val="es-EC" w:eastAsia="es-ES_tradnl"/>
              </w:rPr>
              <w:t>para lo cual se pone en consideración:</w:t>
            </w:r>
          </w:p>
          <w:p w14:paraId="114B2448" w14:textId="77777777" w:rsidR="002D5D3F" w:rsidRPr="00055875" w:rsidRDefault="002D5D3F" w:rsidP="002D5D3F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Arial"/>
                <w:lang w:val="es-EC" w:eastAsia="es-ES_tradnl"/>
              </w:rPr>
            </w:pPr>
            <w:r w:rsidRPr="00055875">
              <w:rPr>
                <w:rFonts w:eastAsia="Times New Roman" w:cs="Arial"/>
                <w:lang w:val="es-EC" w:eastAsia="es-ES_tradnl"/>
              </w:rPr>
              <w:t>(responder las siguientes preguntas con un máximo de 50 palabras cada una)</w:t>
            </w:r>
          </w:p>
          <w:p w14:paraId="0ABB8B7E" w14:textId="77777777" w:rsidR="002D5D3F" w:rsidRPr="00055875" w:rsidRDefault="002D5D3F" w:rsidP="002D5D3F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Arial"/>
                <w:b/>
                <w:lang w:val="es-EC" w:eastAsia="es-ES_tradnl"/>
              </w:rPr>
            </w:pPr>
            <w:r w:rsidRPr="00055875">
              <w:rPr>
                <w:rFonts w:eastAsia="Times New Roman" w:cs="Arial"/>
                <w:b/>
                <w:lang w:val="es-EC" w:eastAsia="es-ES_tradnl"/>
              </w:rPr>
              <w:t>Problema investigado:</w:t>
            </w:r>
          </w:p>
          <w:p w14:paraId="57E31021" w14:textId="77777777" w:rsidR="002D5D3F" w:rsidRPr="00055875" w:rsidRDefault="002D5D3F" w:rsidP="002D5D3F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Arial"/>
                <w:b/>
                <w:lang w:val="es-EC" w:eastAsia="es-ES_tradnl"/>
              </w:rPr>
            </w:pPr>
          </w:p>
          <w:p w14:paraId="27B1F324" w14:textId="528F69DD" w:rsidR="002D5D3F" w:rsidRDefault="002D5D3F" w:rsidP="002D5D3F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Arial"/>
                <w:b/>
                <w:lang w:val="es-EC" w:eastAsia="es-ES_tradnl"/>
              </w:rPr>
            </w:pPr>
            <w:r w:rsidRPr="00055875">
              <w:rPr>
                <w:rFonts w:eastAsia="Times New Roman" w:cs="Arial"/>
                <w:b/>
                <w:lang w:val="es-EC" w:eastAsia="es-ES_tradnl"/>
              </w:rPr>
              <w:t>Solución propuesta:</w:t>
            </w:r>
          </w:p>
          <w:p w14:paraId="5914B663" w14:textId="77777777" w:rsidR="007435F0" w:rsidRPr="00055875" w:rsidRDefault="007435F0" w:rsidP="002D5D3F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Arial"/>
                <w:b/>
                <w:lang w:val="es-EC" w:eastAsia="es-ES_tradnl"/>
              </w:rPr>
            </w:pPr>
          </w:p>
          <w:p w14:paraId="794F51A6" w14:textId="26463DCC" w:rsidR="002D5D3F" w:rsidRPr="005A4457" w:rsidRDefault="002D5D3F" w:rsidP="005A4457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Arial"/>
                <w:b/>
                <w:lang w:val="es-EC" w:eastAsia="es-ES_tradnl"/>
              </w:rPr>
            </w:pPr>
            <w:r w:rsidRPr="00055875">
              <w:rPr>
                <w:rFonts w:eastAsia="Times New Roman" w:cs="Arial"/>
                <w:b/>
                <w:lang w:val="es-EC" w:eastAsia="es-ES_tradnl"/>
              </w:rPr>
              <w:t>Método empleado en la investigación:</w:t>
            </w:r>
          </w:p>
          <w:p w14:paraId="3B915C51" w14:textId="46D0A483" w:rsidR="007435F0" w:rsidRDefault="002D5D3F" w:rsidP="001B4196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 w:cs="Arial"/>
                <w:lang w:val="es-EC" w:eastAsia="es-ES_tradnl"/>
              </w:rPr>
            </w:pPr>
            <w:r w:rsidRPr="00055875">
              <w:rPr>
                <w:rFonts w:eastAsia="Times New Roman" w:cs="Arial"/>
                <w:lang w:val="es-EC" w:eastAsia="es-ES_tradnl"/>
              </w:rPr>
              <w:t>Los autores se responsabilizan del contenido del mismo y de haber contribuido a la redacción, r</w:t>
            </w:r>
            <w:r w:rsidR="003C37E2">
              <w:rPr>
                <w:rFonts w:eastAsia="Times New Roman" w:cs="Arial"/>
                <w:lang w:val="es-EC" w:eastAsia="es-ES_tradnl"/>
              </w:rPr>
              <w:t>evisión y corrección del mismo.</w:t>
            </w:r>
            <w:r w:rsidR="001B4196">
              <w:rPr>
                <w:rFonts w:eastAsia="Times New Roman" w:cs="Arial"/>
                <w:lang w:val="es-EC" w:eastAsia="es-ES_tradnl"/>
              </w:rPr>
              <w:t xml:space="preserve"> </w:t>
            </w:r>
            <w:r w:rsidR="007435F0" w:rsidRPr="007435F0">
              <w:rPr>
                <w:rFonts w:eastAsia="Times New Roman" w:cs="Arial"/>
                <w:lang w:val="es-EC" w:eastAsia="es-ES_tradnl"/>
              </w:rPr>
              <w:t xml:space="preserve">Los autores conservan todos los derechos de publicación del artículo y conceden a la </w:t>
            </w:r>
            <w:r w:rsidR="007435F0" w:rsidRPr="006F34E6">
              <w:rPr>
                <w:rFonts w:eastAsia="Times New Roman" w:cs="Arial"/>
                <w:i/>
                <w:iCs/>
                <w:lang w:val="es-EC" w:eastAsia="es-ES_tradnl"/>
              </w:rPr>
              <w:t>Revista Cátedra</w:t>
            </w:r>
            <w:r w:rsidR="007435F0" w:rsidRPr="007435F0">
              <w:rPr>
                <w:rFonts w:eastAsia="Times New Roman" w:cs="Arial"/>
                <w:lang w:val="es-EC" w:eastAsia="es-ES_tradnl"/>
              </w:rPr>
              <w:t xml:space="preserve"> una licencia no exclusiva, intra</w:t>
            </w:r>
            <w:r w:rsidR="006F34E6">
              <w:rPr>
                <w:rFonts w:eastAsia="Times New Roman" w:cs="Arial"/>
                <w:lang w:val="es-EC" w:eastAsia="es-ES_tradnl"/>
              </w:rPr>
              <w:t>n</w:t>
            </w:r>
            <w:r w:rsidR="007435F0" w:rsidRPr="007435F0">
              <w:rPr>
                <w:rFonts w:eastAsia="Times New Roman" w:cs="Arial"/>
                <w:lang w:val="es-EC" w:eastAsia="es-ES_tradnl"/>
              </w:rPr>
              <w:t xml:space="preserve">sferible y sin regalías por duración ilimitada para su reproducción, transformación, distribución y comunicación pública a </w:t>
            </w:r>
            <w:r w:rsidR="007435F0" w:rsidRPr="009D735D">
              <w:rPr>
                <w:rFonts w:eastAsia="Times New Roman" w:cs="Arial"/>
                <w:lang w:val="es-EC" w:eastAsia="es-ES_tradnl"/>
              </w:rPr>
              <w:t xml:space="preserve">nivel </w:t>
            </w:r>
            <w:r w:rsidR="006F34E6" w:rsidRPr="009D735D">
              <w:rPr>
                <w:rFonts w:eastAsia="Times New Roman" w:cs="Arial"/>
                <w:lang w:val="es-EC" w:eastAsia="es-ES_tradnl"/>
              </w:rPr>
              <w:t xml:space="preserve">nacional y </w:t>
            </w:r>
            <w:r w:rsidR="007435F0" w:rsidRPr="009D735D">
              <w:rPr>
                <w:rFonts w:eastAsia="Times New Roman" w:cs="Arial"/>
                <w:lang w:val="es-EC" w:eastAsia="es-ES_tradnl"/>
              </w:rPr>
              <w:t xml:space="preserve">mundial </w:t>
            </w:r>
            <w:r w:rsidR="00B666DF" w:rsidRPr="009D735D">
              <w:rPr>
                <w:rFonts w:eastAsia="Times New Roman" w:cs="Arial"/>
                <w:lang w:val="es-EC" w:eastAsia="es-ES_tradnl"/>
              </w:rPr>
              <w:t>mundial mediante cualquier medio de reproducción, transformación, distribución o comunicación actual b</w:t>
            </w:r>
            <w:r w:rsidR="007435F0" w:rsidRPr="009D735D">
              <w:rPr>
                <w:rFonts w:eastAsia="Times New Roman" w:cs="Arial"/>
                <w:lang w:val="es-EC" w:eastAsia="es-ES_tradnl"/>
              </w:rPr>
              <w:t xml:space="preserve">ajo una licencia </w:t>
            </w:r>
            <w:hyperlink r:id="rId8" w:history="1">
              <w:r w:rsidR="006F34E6" w:rsidRPr="009D735D">
                <w:rPr>
                  <w:rStyle w:val="Hipervnculo"/>
                </w:rPr>
                <w:t xml:space="preserve">Licencia Creative </w:t>
              </w:r>
              <w:proofErr w:type="spellStart"/>
              <w:r w:rsidR="006F34E6" w:rsidRPr="009D735D">
                <w:rPr>
                  <w:rStyle w:val="Hipervnculo"/>
                </w:rPr>
                <w:t>Commons</w:t>
              </w:r>
              <w:proofErr w:type="spellEnd"/>
              <w:r w:rsidR="006F34E6" w:rsidRPr="009D735D">
                <w:rPr>
                  <w:rStyle w:val="Hipervnculo"/>
                </w:rPr>
                <w:t xml:space="preserve"> Atribución 4.0 Internacional (CC BY 4.0)</w:t>
              </w:r>
            </w:hyperlink>
          </w:p>
          <w:p w14:paraId="781F03DE" w14:textId="0AA5EB8E" w:rsidR="002D5D3F" w:rsidRPr="00055875" w:rsidRDefault="002D5D3F" w:rsidP="002D5D3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eastAsia="Times New Roman" w:cs="Arial"/>
                <w:lang w:val="es-EC" w:eastAsia="es-ES_tradnl"/>
              </w:rPr>
            </w:pPr>
            <w:r w:rsidRPr="00055875">
              <w:rPr>
                <w:rFonts w:eastAsia="Times New Roman" w:cs="Arial"/>
                <w:lang w:val="es-EC" w:eastAsia="es-ES_tradnl"/>
              </w:rPr>
              <w:t>Anticipamos nuestros agradecimientos, por su atención a la presente.</w:t>
            </w:r>
          </w:p>
          <w:p w14:paraId="58E46152" w14:textId="367C365C" w:rsidR="002D5D3F" w:rsidRPr="00055875" w:rsidRDefault="002D5D3F" w:rsidP="002D5D3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eastAsia="Times New Roman" w:cs="Arial"/>
                <w:lang w:val="es-EC" w:eastAsia="es-ES_tradnl"/>
              </w:rPr>
            </w:pPr>
            <w:r w:rsidRPr="00055875">
              <w:rPr>
                <w:rFonts w:eastAsia="Times New Roman" w:cs="Arial"/>
                <w:lang w:val="es-EC" w:eastAsia="es-ES_tradnl"/>
              </w:rPr>
              <w:t>En __________(ciudad), a los ________días del mes de ______de 20</w:t>
            </w:r>
            <w:r w:rsidR="006F34E6">
              <w:rPr>
                <w:rFonts w:eastAsia="Times New Roman" w:cs="Arial"/>
                <w:lang w:val="es-EC" w:eastAsia="es-ES_tradnl"/>
              </w:rPr>
              <w:t>2</w:t>
            </w:r>
            <w:r w:rsidRPr="00055875">
              <w:rPr>
                <w:rFonts w:eastAsia="Times New Roman" w:cs="Arial"/>
                <w:lang w:val="es-EC" w:eastAsia="es-ES_tradnl"/>
              </w:rPr>
              <w:t>_</w:t>
            </w:r>
          </w:p>
          <w:p w14:paraId="4C76626D" w14:textId="77777777" w:rsidR="002D5D3F" w:rsidRPr="00055875" w:rsidRDefault="002D5D3F" w:rsidP="002D5D3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eastAsia="Times New Roman" w:cs="Arial"/>
                <w:lang w:val="es-EC" w:eastAsia="es-ES_tradnl"/>
              </w:rPr>
            </w:pPr>
          </w:p>
          <w:p w14:paraId="5C3455B3" w14:textId="53A0ED01" w:rsidR="002D5D3F" w:rsidRPr="003C37E2" w:rsidRDefault="002D5D3F" w:rsidP="003C37E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eastAsia="Times New Roman" w:cs="Arial"/>
                <w:lang w:val="es-EC" w:eastAsia="es-ES_tradnl"/>
              </w:rPr>
            </w:pPr>
            <w:r w:rsidRPr="00055875">
              <w:rPr>
                <w:rFonts w:eastAsia="Times New Roman" w:cs="Arial"/>
                <w:lang w:val="es-EC" w:eastAsia="es-ES_tradnl"/>
              </w:rPr>
              <w:t>Firmado. (Por autor o autores).</w:t>
            </w:r>
          </w:p>
        </w:tc>
      </w:tr>
    </w:tbl>
    <w:p w14:paraId="02354D69" w14:textId="77777777" w:rsidR="0004422C" w:rsidRDefault="0004422C" w:rsidP="003C37E2">
      <w:pPr>
        <w:spacing w:line="259" w:lineRule="auto"/>
        <w:jc w:val="center"/>
        <w:rPr>
          <w:rFonts w:eastAsia="Times New Roman" w:cs="Times New Roman"/>
          <w:b/>
          <w:sz w:val="24"/>
          <w:szCs w:val="24"/>
          <w:lang w:val="es-EC" w:eastAsia="es-ES_tradnl"/>
        </w:rPr>
      </w:pPr>
    </w:p>
    <w:p w14:paraId="552A7CD4" w14:textId="77777777" w:rsidR="00E72A7A" w:rsidRDefault="00E72A7A" w:rsidP="003C37E2">
      <w:pPr>
        <w:spacing w:line="259" w:lineRule="auto"/>
        <w:jc w:val="center"/>
        <w:rPr>
          <w:rFonts w:eastAsia="Times New Roman" w:cs="Times New Roman"/>
          <w:b/>
          <w:sz w:val="24"/>
          <w:szCs w:val="24"/>
          <w:lang w:val="es-EC" w:eastAsia="es-ES_tradnl"/>
        </w:rPr>
      </w:pPr>
    </w:p>
    <w:sectPr w:rsidR="00E72A7A" w:rsidSect="00C047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2AE22" w14:textId="77777777" w:rsidR="00DA40EF" w:rsidRDefault="00DA40EF" w:rsidP="001B5B04">
      <w:pPr>
        <w:spacing w:after="0"/>
      </w:pPr>
      <w:r>
        <w:separator/>
      </w:r>
    </w:p>
    <w:p w14:paraId="4BDF3D2C" w14:textId="77777777" w:rsidR="00DA40EF" w:rsidRDefault="00DA40EF"/>
  </w:endnote>
  <w:endnote w:type="continuationSeparator" w:id="0">
    <w:p w14:paraId="374A19BC" w14:textId="77777777" w:rsidR="00DA40EF" w:rsidRDefault="00DA40EF" w:rsidP="001B5B04">
      <w:pPr>
        <w:spacing w:after="0"/>
      </w:pPr>
      <w:r>
        <w:continuationSeparator/>
      </w:r>
    </w:p>
    <w:p w14:paraId="30CA0555" w14:textId="77777777" w:rsidR="00DA40EF" w:rsidRDefault="00DA40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1" w:fontKey="{CDA5D015-ACAF-7C45-884F-8BB1366C90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BECE05-8093-4A48-B138-FF43950F327A}"/>
    <w:embedBold r:id="rId3" w:fontKey="{10B2CE41-16C6-9B45-8A1B-BCE163A355A1}"/>
    <w:embedItalic r:id="rId4" w:fontKey="{5EE8CDDE-78EF-1942-BB4C-DEB5998E669D}"/>
    <w:embedBoldItalic r:id="rId5" w:fontKey="{8A7E1858-1B8C-324A-89B7-597C014BAE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3A75D7F-48D0-B44C-9217-9F68C5C8FBF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49E8CEA-25C4-2A47-9AF2-46D8203E47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9871921-42CF-AF41-BD4E-71B1B085FD54}"/>
    <w:embedBold r:id="rId9" w:fontKey="{431CD55C-31C7-F84D-9F34-4444C3AE3A16}"/>
    <w:embedItalic r:id="rId10" w:fontKey="{00635231-8A21-3344-9E5D-670316F20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2E4CAC1-EE21-154A-8688-ECD35DC59B50}"/>
    <w:embedBold r:id="rId12" w:fontKey="{A976028F-B636-1140-88DB-13AAE1714854}"/>
    <w:embedItalic r:id="rId13" w:fontKey="{3B62CEDE-796D-BC4F-9C8F-DCB3BFA0A8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D190F02-1ECD-AF4D-9760-EAE37446C37F}"/>
    <w:embedBold r:id="rId15" w:fontKey="{44D5A59E-2A03-0D44-9F46-9045DA3DA2C3}"/>
    <w:embedItalic r:id="rId16" w:fontKey="{AAD9C81D-A854-5945-97B1-A2ABB483256B}"/>
    <w:embedBoldItalic r:id="rId17" w:fontKey="{53B971F0-35E9-E045-9330-5E690DE2191F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87E9E943-9144-CF45-A03B-B3934451D1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9" w:fontKey="{F53D4E9C-73B3-AC44-A9D6-2B71FADF6BDB}"/>
    <w:embedBold r:id="rId20" w:fontKey="{1277E916-C670-F547-9D8B-F6158E0ED7E1}"/>
    <w:embedItalic r:id="rId21" w:fontKey="{8EA1E8C7-41DB-964B-81EC-D5D0F70FE462}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WenQuanYi Micro Hei">
    <w:panose1 w:val="020B0604020202020204"/>
    <w:charset w:val="00"/>
    <w:family w:val="auto"/>
    <w:pitch w:val="variable"/>
  </w:font>
  <w:font w:name="Lohit Devanagari">
    <w:altName w:val="Calibri"/>
    <w:panose1 w:val="020B0604020202020204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5" w:fontKey="{6D137D98-5683-1840-A2CC-858CF7168218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EB223" w14:textId="77777777" w:rsidR="00AF4FF2" w:rsidRDefault="00AF4FF2" w:rsidP="007151D2"/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58"/>
      <w:gridCol w:w="6646"/>
    </w:tblGrid>
    <w:tr w:rsidR="00AF4FF2" w14:paraId="7BC301DA" w14:textId="77777777" w:rsidTr="00451B94">
      <w:trPr>
        <w:trHeight w:val="318"/>
      </w:trPr>
      <w:tc>
        <w:tcPr>
          <w:tcW w:w="1858" w:type="dxa"/>
        </w:tcPr>
        <w:p w14:paraId="4B522286" w14:textId="77777777" w:rsidR="00AF4FF2" w:rsidRDefault="00AF4FF2" w:rsidP="00451B94">
          <w:pPr>
            <w:pStyle w:val="Piedepgina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032AF42C" wp14:editId="21E5E5B9">
                <wp:extent cx="1011555" cy="314960"/>
                <wp:effectExtent l="0" t="0" r="4445" b="2540"/>
                <wp:docPr id="38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155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6" w:type="dxa"/>
        </w:tcPr>
        <w:p w14:paraId="29033989" w14:textId="77777777" w:rsidR="00AF4FF2" w:rsidRDefault="00AF4FF2" w:rsidP="00451B94">
          <w:pPr>
            <w:pStyle w:val="Piedepgina"/>
          </w:pPr>
          <w:hyperlink r:id="rId2" w:history="1">
            <w:r>
              <w:rPr>
                <w:rStyle w:val="Hipervnculo"/>
              </w:rPr>
              <w:t xml:space="preserve">Licencia Creative </w:t>
            </w:r>
            <w:proofErr w:type="spellStart"/>
            <w:r>
              <w:rPr>
                <w:rStyle w:val="Hipervnculo"/>
              </w:rPr>
              <w:t>Commons</w:t>
            </w:r>
            <w:proofErr w:type="spellEnd"/>
            <w:r>
              <w:rPr>
                <w:rStyle w:val="Hipervnculo"/>
              </w:rPr>
              <w:t xml:space="preserve"> Atribución 4.0 Internacional (CC BY 4.0)</w:t>
            </w:r>
          </w:hyperlink>
        </w:p>
      </w:tc>
    </w:tr>
  </w:tbl>
  <w:p w14:paraId="32F1D5B7" w14:textId="77777777" w:rsidR="00AF4FF2" w:rsidRDefault="00AF4FF2" w:rsidP="008A4AD9">
    <w:pPr>
      <w:pStyle w:val="Piedepgina"/>
      <w:tabs>
        <w:tab w:val="clear" w:pos="8504"/>
      </w:tabs>
      <w:jc w:val="left"/>
    </w:pPr>
    <w:r>
      <w:tab/>
    </w:r>
    <w:r>
      <w:tab/>
    </w:r>
  </w:p>
  <w:p w14:paraId="02A0890D" w14:textId="7AA49AFC" w:rsidR="00AF4FF2" w:rsidRDefault="00AF4FF2" w:rsidP="001C538A">
    <w:pPr>
      <w:pStyle w:val="Piedepgina"/>
      <w:jc w:val="center"/>
    </w:pPr>
    <w:r>
      <w:t xml:space="preserve">Revista Cátedra, </w:t>
    </w:r>
    <w:r w:rsidR="00B9576D">
      <w:rPr>
        <w:i/>
        <w:iCs/>
      </w:rPr>
      <w:t>7</w:t>
    </w:r>
    <w:r>
      <w:t>(</w:t>
    </w:r>
    <w:r w:rsidR="00B9576D">
      <w:rPr>
        <w:iCs/>
      </w:rPr>
      <w:t>1</w:t>
    </w:r>
    <w:r>
      <w:t xml:space="preserve">), pp. </w:t>
    </w:r>
    <w:r w:rsidR="00B2519F">
      <w:t>113-118</w:t>
    </w:r>
    <w:r>
      <w:t>,</w:t>
    </w:r>
    <w:r w:rsidR="00B84F39">
      <w:t xml:space="preserve"> </w:t>
    </w:r>
    <w:r w:rsidR="00B9576D">
      <w:t>enero-junio</w:t>
    </w:r>
    <w:r w:rsidR="00B84F39">
      <w:t xml:space="preserve"> 202</w:t>
    </w:r>
    <w:r w:rsidR="00B9576D">
      <w:t>4</w:t>
    </w:r>
    <w:r w:rsidR="00866CB0">
      <w:t>.</w:t>
    </w:r>
    <w:r w:rsidR="00866CB0" w:rsidRPr="00ED1687">
      <w:t xml:space="preserve"> </w:t>
    </w:r>
    <w:r w:rsidR="00866CB0">
      <w:t xml:space="preserve">e-ISSN: </w:t>
    </w:r>
    <w:r w:rsidR="00866CB0" w:rsidRPr="00ED1687">
      <w:t>2631-2875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D291" w14:textId="77777777" w:rsidR="00AF4FF2" w:rsidRDefault="00AF4FF2"/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58"/>
      <w:gridCol w:w="6646"/>
    </w:tblGrid>
    <w:tr w:rsidR="00AF4FF2" w14:paraId="3B666944" w14:textId="77777777" w:rsidTr="00451B94">
      <w:trPr>
        <w:trHeight w:val="318"/>
      </w:trPr>
      <w:tc>
        <w:tcPr>
          <w:tcW w:w="1858" w:type="dxa"/>
        </w:tcPr>
        <w:p w14:paraId="3A9B2737" w14:textId="77777777" w:rsidR="00AF4FF2" w:rsidRDefault="00AF4FF2" w:rsidP="00451B94">
          <w:pPr>
            <w:pStyle w:val="Piedepgina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62E11850" wp14:editId="706EA142">
                <wp:extent cx="1011555" cy="314960"/>
                <wp:effectExtent l="0" t="0" r="4445" b="2540"/>
                <wp:docPr id="37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155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6" w:type="dxa"/>
        </w:tcPr>
        <w:p w14:paraId="6D3C3FBF" w14:textId="77777777" w:rsidR="00AF4FF2" w:rsidRDefault="00AF4FF2" w:rsidP="00451B94">
          <w:pPr>
            <w:pStyle w:val="Piedepgina"/>
          </w:pPr>
          <w:hyperlink r:id="rId2" w:history="1">
            <w:r>
              <w:rPr>
                <w:rStyle w:val="Hipervnculo"/>
              </w:rPr>
              <w:t xml:space="preserve">Licencia Creative </w:t>
            </w:r>
            <w:proofErr w:type="spellStart"/>
            <w:r>
              <w:rPr>
                <w:rStyle w:val="Hipervnculo"/>
              </w:rPr>
              <w:t>Commons</w:t>
            </w:r>
            <w:proofErr w:type="spellEnd"/>
            <w:r>
              <w:rPr>
                <w:rStyle w:val="Hipervnculo"/>
              </w:rPr>
              <w:t xml:space="preserve"> Atribución 4.0 Internacional (CC BY 4.0)</w:t>
            </w:r>
          </w:hyperlink>
        </w:p>
      </w:tc>
    </w:tr>
  </w:tbl>
  <w:p w14:paraId="1124BD40" w14:textId="77777777" w:rsidR="00AF4FF2" w:rsidRDefault="00AF4FF2" w:rsidP="001B5B04">
    <w:pPr>
      <w:pStyle w:val="Piedepgina"/>
      <w:jc w:val="center"/>
    </w:pPr>
  </w:p>
  <w:p w14:paraId="497CF646" w14:textId="0668BB71" w:rsidR="00AF4FF2" w:rsidRPr="00F14768" w:rsidRDefault="00AF4FF2" w:rsidP="001C538A">
    <w:pPr>
      <w:pStyle w:val="Piedepgina"/>
      <w:jc w:val="center"/>
    </w:pPr>
    <w:r>
      <w:t xml:space="preserve">Revista Cátedra, </w:t>
    </w:r>
    <w:r w:rsidR="00B9576D">
      <w:rPr>
        <w:i/>
        <w:iCs/>
      </w:rPr>
      <w:t>7</w:t>
    </w:r>
    <w:r>
      <w:t>(</w:t>
    </w:r>
    <w:r w:rsidR="00B9576D">
      <w:rPr>
        <w:iCs/>
      </w:rPr>
      <w:t>1</w:t>
    </w:r>
    <w:r w:rsidRPr="002A5D68">
      <w:rPr>
        <w:iCs/>
      </w:rPr>
      <w:t>),</w:t>
    </w:r>
    <w:r>
      <w:t xml:space="preserve"> pp. </w:t>
    </w:r>
    <w:r w:rsidR="00B2519F">
      <w:t>113-118</w:t>
    </w:r>
    <w:r>
      <w:t xml:space="preserve">, </w:t>
    </w:r>
    <w:r w:rsidR="00B9576D">
      <w:t>enero-junio</w:t>
    </w:r>
    <w:r w:rsidR="00B84F39">
      <w:t xml:space="preserve"> 202</w:t>
    </w:r>
    <w:r w:rsidR="00B9576D">
      <w:t>4</w:t>
    </w:r>
    <w:r w:rsidR="00866CB0">
      <w:t>.</w:t>
    </w:r>
    <w:r w:rsidR="00866CB0" w:rsidRPr="00ED1687">
      <w:t xml:space="preserve"> </w:t>
    </w:r>
    <w:r w:rsidR="00866CB0">
      <w:t xml:space="preserve">e-ISSN: </w:t>
    </w:r>
    <w:r w:rsidR="00866CB0" w:rsidRPr="00ED1687">
      <w:t>2631-2875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180CB" w14:textId="77777777" w:rsidR="00F35E2C" w:rsidRDefault="00F35E2C" w:rsidP="00F35E2C"/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58"/>
      <w:gridCol w:w="6646"/>
    </w:tblGrid>
    <w:tr w:rsidR="00F35E2C" w14:paraId="6A265C5B" w14:textId="77777777" w:rsidTr="000E5716">
      <w:trPr>
        <w:trHeight w:val="318"/>
      </w:trPr>
      <w:tc>
        <w:tcPr>
          <w:tcW w:w="1858" w:type="dxa"/>
        </w:tcPr>
        <w:p w14:paraId="622693C2" w14:textId="77777777" w:rsidR="00F35E2C" w:rsidRDefault="00F35E2C" w:rsidP="00F35E2C">
          <w:pPr>
            <w:pStyle w:val="Piedepgina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04AB3C18" wp14:editId="382D0D2E">
                <wp:extent cx="1011555" cy="314960"/>
                <wp:effectExtent l="0" t="0" r="4445" b="2540"/>
                <wp:docPr id="553338368" name="Imagen 553338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155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6" w:type="dxa"/>
        </w:tcPr>
        <w:p w14:paraId="7CFF532A" w14:textId="77777777" w:rsidR="00F35E2C" w:rsidRDefault="00F35E2C" w:rsidP="00F35E2C">
          <w:pPr>
            <w:pStyle w:val="Piedepgina"/>
          </w:pPr>
          <w:hyperlink r:id="rId2" w:history="1">
            <w:r>
              <w:rPr>
                <w:rStyle w:val="Hipervnculo"/>
              </w:rPr>
              <w:t xml:space="preserve">Licencia Creative </w:t>
            </w:r>
            <w:proofErr w:type="spellStart"/>
            <w:r>
              <w:rPr>
                <w:rStyle w:val="Hipervnculo"/>
              </w:rPr>
              <w:t>Commons</w:t>
            </w:r>
            <w:proofErr w:type="spellEnd"/>
            <w:r>
              <w:rPr>
                <w:rStyle w:val="Hipervnculo"/>
              </w:rPr>
              <w:t xml:space="preserve"> Atribución 4.0 Internacional (CC BY 4.0)</w:t>
            </w:r>
          </w:hyperlink>
        </w:p>
      </w:tc>
    </w:tr>
  </w:tbl>
  <w:p w14:paraId="5CB1F0B0" w14:textId="77777777" w:rsidR="00F35E2C" w:rsidRDefault="00F35E2C" w:rsidP="00F35E2C">
    <w:pPr>
      <w:pStyle w:val="Piedepgina"/>
      <w:tabs>
        <w:tab w:val="clear" w:pos="8504"/>
      </w:tabs>
      <w:jc w:val="left"/>
    </w:pPr>
    <w:r>
      <w:tab/>
    </w:r>
    <w:r>
      <w:tab/>
    </w:r>
  </w:p>
  <w:p w14:paraId="316B83C7" w14:textId="2F1F5FD3" w:rsidR="00F35E2C" w:rsidRDefault="00F35E2C" w:rsidP="00F35E2C">
    <w:pPr>
      <w:pStyle w:val="Piedepgina"/>
      <w:jc w:val="center"/>
    </w:pPr>
    <w:r>
      <w:t>Revista Cátedra</w:t>
    </w:r>
    <w:r w:rsidR="00E72A7A">
      <w:t>,</w:t>
    </w:r>
    <w:r w:rsidRPr="00ED1687">
      <w:t xml:space="preserve"> </w:t>
    </w:r>
    <w:r>
      <w:t xml:space="preserve">e-ISSN: </w:t>
    </w:r>
    <w:r w:rsidRPr="00ED1687">
      <w:t>2631-2875</w:t>
    </w:r>
  </w:p>
  <w:p w14:paraId="1D89B9CF" w14:textId="77777777" w:rsidR="00F35E2C" w:rsidRDefault="00F35E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FA2B67" w14:textId="77777777" w:rsidR="00DA40EF" w:rsidRDefault="00DA40EF" w:rsidP="001B5B04">
      <w:pPr>
        <w:spacing w:after="0"/>
      </w:pPr>
      <w:r>
        <w:separator/>
      </w:r>
    </w:p>
    <w:p w14:paraId="1B5FFEAA" w14:textId="77777777" w:rsidR="00DA40EF" w:rsidRDefault="00DA40EF"/>
  </w:footnote>
  <w:footnote w:type="continuationSeparator" w:id="0">
    <w:p w14:paraId="02165002" w14:textId="77777777" w:rsidR="00DA40EF" w:rsidRDefault="00DA40EF" w:rsidP="001B5B04">
      <w:pPr>
        <w:spacing w:after="0"/>
      </w:pPr>
      <w:r>
        <w:continuationSeparator/>
      </w:r>
    </w:p>
    <w:p w14:paraId="2D080185" w14:textId="77777777" w:rsidR="00DA40EF" w:rsidRDefault="00DA40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23268082"/>
      <w:docPartObj>
        <w:docPartGallery w:val="Page Numbers (Top of Page)"/>
        <w:docPartUnique/>
      </w:docPartObj>
    </w:sdtPr>
    <w:sdtContent>
      <w:p w14:paraId="4C2DA567" w14:textId="15406E91" w:rsidR="0048670E" w:rsidRDefault="0048670E">
        <w:pPr>
          <w:pStyle w:val="Encabezad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05B36A52" w14:textId="77777777" w:rsidR="00F35E2C" w:rsidRDefault="00F35E2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2429135"/>
      <w:docPartObj>
        <w:docPartGallery w:val="Page Numbers (Top of Page)"/>
        <w:docPartUnique/>
      </w:docPartObj>
    </w:sdtPr>
    <w:sdtContent>
      <w:p w14:paraId="78CC3B80" w14:textId="64FA263E" w:rsidR="0048670E" w:rsidRDefault="0048670E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357E1229" w14:textId="77777777" w:rsidR="0048670E" w:rsidRDefault="0048670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0783615"/>
      <w:docPartObj>
        <w:docPartGallery w:val="Page Numbers (Top of Page)"/>
        <w:docPartUnique/>
      </w:docPartObj>
    </w:sdtPr>
    <w:sdtContent>
      <w:p w14:paraId="0974A9B1" w14:textId="44467B6B" w:rsidR="0048670E" w:rsidRDefault="0048670E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8E0C98" w14:textId="77777777" w:rsidR="00F35E2C" w:rsidRDefault="00F35E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17BB0"/>
    <w:multiLevelType w:val="hybridMultilevel"/>
    <w:tmpl w:val="306CFA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5935"/>
    <w:multiLevelType w:val="hybridMultilevel"/>
    <w:tmpl w:val="38B24F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81D88"/>
    <w:multiLevelType w:val="multilevel"/>
    <w:tmpl w:val="D08C047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DA179E"/>
    <w:multiLevelType w:val="hybridMultilevel"/>
    <w:tmpl w:val="E3EA17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A00FF"/>
    <w:multiLevelType w:val="hybridMultilevel"/>
    <w:tmpl w:val="3682A9E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52A2A"/>
    <w:multiLevelType w:val="hybridMultilevel"/>
    <w:tmpl w:val="93525EE4"/>
    <w:lvl w:ilvl="0" w:tplc="86F61176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373E1"/>
    <w:multiLevelType w:val="hybridMultilevel"/>
    <w:tmpl w:val="7EA285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366E1"/>
    <w:multiLevelType w:val="hybridMultilevel"/>
    <w:tmpl w:val="52A4E81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E4032"/>
    <w:multiLevelType w:val="hybridMultilevel"/>
    <w:tmpl w:val="18D02922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EB6763"/>
    <w:multiLevelType w:val="hybridMultilevel"/>
    <w:tmpl w:val="163413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C506A"/>
    <w:multiLevelType w:val="hybridMultilevel"/>
    <w:tmpl w:val="6E0C275E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DF6CA7"/>
    <w:multiLevelType w:val="hybridMultilevel"/>
    <w:tmpl w:val="3E247BE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31026"/>
    <w:multiLevelType w:val="hybridMultilevel"/>
    <w:tmpl w:val="79AAE8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C4A68"/>
    <w:multiLevelType w:val="multilevel"/>
    <w:tmpl w:val="75A47B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1E636FB"/>
    <w:multiLevelType w:val="hybridMultilevel"/>
    <w:tmpl w:val="0A2EF0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45E51"/>
    <w:multiLevelType w:val="hybridMultilevel"/>
    <w:tmpl w:val="FE582A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762B57"/>
    <w:multiLevelType w:val="multilevel"/>
    <w:tmpl w:val="B9068B7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AA23733"/>
    <w:multiLevelType w:val="hybridMultilevel"/>
    <w:tmpl w:val="CF8846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C78E9"/>
    <w:multiLevelType w:val="hybridMultilevel"/>
    <w:tmpl w:val="96A00D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95E3E"/>
    <w:multiLevelType w:val="multilevel"/>
    <w:tmpl w:val="6ECC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0E7EBD"/>
    <w:multiLevelType w:val="hybridMultilevel"/>
    <w:tmpl w:val="EDAEE75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FB0A63"/>
    <w:multiLevelType w:val="multilevel"/>
    <w:tmpl w:val="2132EBC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21D0888"/>
    <w:multiLevelType w:val="hybridMultilevel"/>
    <w:tmpl w:val="50EE4D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DA1DCF"/>
    <w:multiLevelType w:val="hybridMultilevel"/>
    <w:tmpl w:val="92CACA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186AED"/>
    <w:multiLevelType w:val="multilevel"/>
    <w:tmpl w:val="09DED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B90353"/>
    <w:multiLevelType w:val="hybridMultilevel"/>
    <w:tmpl w:val="6E74EE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2556A6"/>
    <w:multiLevelType w:val="hybridMultilevel"/>
    <w:tmpl w:val="BD8069A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346751">
    <w:abstractNumId w:val="2"/>
  </w:num>
  <w:num w:numId="2" w16cid:durableId="1303118129">
    <w:abstractNumId w:val="9"/>
  </w:num>
  <w:num w:numId="3" w16cid:durableId="955597052">
    <w:abstractNumId w:val="22"/>
  </w:num>
  <w:num w:numId="4" w16cid:durableId="1453598945">
    <w:abstractNumId w:val="0"/>
  </w:num>
  <w:num w:numId="5" w16cid:durableId="1332946161">
    <w:abstractNumId w:val="6"/>
  </w:num>
  <w:num w:numId="6" w16cid:durableId="1800149609">
    <w:abstractNumId w:val="25"/>
  </w:num>
  <w:num w:numId="7" w16cid:durableId="1037581098">
    <w:abstractNumId w:val="11"/>
  </w:num>
  <w:num w:numId="8" w16cid:durableId="1728992548">
    <w:abstractNumId w:val="26"/>
  </w:num>
  <w:num w:numId="9" w16cid:durableId="66344801">
    <w:abstractNumId w:val="18"/>
  </w:num>
  <w:num w:numId="10" w16cid:durableId="44330687">
    <w:abstractNumId w:val="17"/>
  </w:num>
  <w:num w:numId="11" w16cid:durableId="442269438">
    <w:abstractNumId w:val="14"/>
  </w:num>
  <w:num w:numId="12" w16cid:durableId="1681467050">
    <w:abstractNumId w:val="24"/>
  </w:num>
  <w:num w:numId="13" w16cid:durableId="1142625128">
    <w:abstractNumId w:val="19"/>
  </w:num>
  <w:num w:numId="14" w16cid:durableId="1014838805">
    <w:abstractNumId w:val="20"/>
  </w:num>
  <w:num w:numId="15" w16cid:durableId="201598506">
    <w:abstractNumId w:val="7"/>
  </w:num>
  <w:num w:numId="16" w16cid:durableId="1351490612">
    <w:abstractNumId w:val="13"/>
  </w:num>
  <w:num w:numId="17" w16cid:durableId="622661339">
    <w:abstractNumId w:val="3"/>
  </w:num>
  <w:num w:numId="18" w16cid:durableId="630981942">
    <w:abstractNumId w:val="4"/>
  </w:num>
  <w:num w:numId="19" w16cid:durableId="605885847">
    <w:abstractNumId w:val="1"/>
  </w:num>
  <w:num w:numId="20" w16cid:durableId="290475907">
    <w:abstractNumId w:val="8"/>
  </w:num>
  <w:num w:numId="21" w16cid:durableId="1765373486">
    <w:abstractNumId w:val="10"/>
  </w:num>
  <w:num w:numId="22" w16cid:durableId="8907691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538936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82271588">
    <w:abstractNumId w:val="23"/>
  </w:num>
  <w:num w:numId="25" w16cid:durableId="5875392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32766890">
    <w:abstractNumId w:val="5"/>
  </w:num>
  <w:num w:numId="27" w16cid:durableId="18754630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89942538">
    <w:abstractNumId w:val="15"/>
  </w:num>
  <w:num w:numId="29" w16cid:durableId="489559359">
    <w:abstractNumId w:val="16"/>
  </w:num>
  <w:num w:numId="30" w16cid:durableId="51782384">
    <w:abstractNumId w:val="21"/>
  </w:num>
  <w:num w:numId="31" w16cid:durableId="1731077512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removePersonalInformation/>
  <w:removeDateAndTime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B04"/>
    <w:rsid w:val="0000094A"/>
    <w:rsid w:val="00002870"/>
    <w:rsid w:val="00002E89"/>
    <w:rsid w:val="00007640"/>
    <w:rsid w:val="00015AD3"/>
    <w:rsid w:val="00022D45"/>
    <w:rsid w:val="000248BA"/>
    <w:rsid w:val="00027018"/>
    <w:rsid w:val="000278EF"/>
    <w:rsid w:val="0004028F"/>
    <w:rsid w:val="0004383D"/>
    <w:rsid w:val="0004422C"/>
    <w:rsid w:val="00044359"/>
    <w:rsid w:val="00046CDC"/>
    <w:rsid w:val="0004736B"/>
    <w:rsid w:val="00051532"/>
    <w:rsid w:val="00052E27"/>
    <w:rsid w:val="00055875"/>
    <w:rsid w:val="00063D54"/>
    <w:rsid w:val="00081796"/>
    <w:rsid w:val="000913B1"/>
    <w:rsid w:val="00093844"/>
    <w:rsid w:val="00094504"/>
    <w:rsid w:val="000A353B"/>
    <w:rsid w:val="000A5AAE"/>
    <w:rsid w:val="000B0135"/>
    <w:rsid w:val="000C43E8"/>
    <w:rsid w:val="000E2771"/>
    <w:rsid w:val="000E5098"/>
    <w:rsid w:val="000F0A7F"/>
    <w:rsid w:val="000F7D94"/>
    <w:rsid w:val="000F7F72"/>
    <w:rsid w:val="00102A6E"/>
    <w:rsid w:val="00104028"/>
    <w:rsid w:val="00123403"/>
    <w:rsid w:val="001259FE"/>
    <w:rsid w:val="00127B9C"/>
    <w:rsid w:val="00135228"/>
    <w:rsid w:val="0013701A"/>
    <w:rsid w:val="00137183"/>
    <w:rsid w:val="00143D9C"/>
    <w:rsid w:val="0014435C"/>
    <w:rsid w:val="001471EF"/>
    <w:rsid w:val="00147BD5"/>
    <w:rsid w:val="00151F4A"/>
    <w:rsid w:val="0016263C"/>
    <w:rsid w:val="00171EE3"/>
    <w:rsid w:val="001736B1"/>
    <w:rsid w:val="00174B06"/>
    <w:rsid w:val="00181DDC"/>
    <w:rsid w:val="00184E3F"/>
    <w:rsid w:val="001858AC"/>
    <w:rsid w:val="00186923"/>
    <w:rsid w:val="001914D1"/>
    <w:rsid w:val="0019539D"/>
    <w:rsid w:val="0019557A"/>
    <w:rsid w:val="00196485"/>
    <w:rsid w:val="00197CCF"/>
    <w:rsid w:val="001A6391"/>
    <w:rsid w:val="001B2F7B"/>
    <w:rsid w:val="001B4196"/>
    <w:rsid w:val="001B5B04"/>
    <w:rsid w:val="001B5B2A"/>
    <w:rsid w:val="001B6BBD"/>
    <w:rsid w:val="001C2DF2"/>
    <w:rsid w:val="001C538A"/>
    <w:rsid w:val="001C6E25"/>
    <w:rsid w:val="001C7C52"/>
    <w:rsid w:val="001D0D98"/>
    <w:rsid w:val="001D7336"/>
    <w:rsid w:val="001E3AF7"/>
    <w:rsid w:val="001F058A"/>
    <w:rsid w:val="001F19BF"/>
    <w:rsid w:val="001F1A24"/>
    <w:rsid w:val="002068F8"/>
    <w:rsid w:val="00206CEA"/>
    <w:rsid w:val="002074F9"/>
    <w:rsid w:val="002138A5"/>
    <w:rsid w:val="0021685C"/>
    <w:rsid w:val="0021746B"/>
    <w:rsid w:val="0022040B"/>
    <w:rsid w:val="00222DA5"/>
    <w:rsid w:val="002247EB"/>
    <w:rsid w:val="00224C3F"/>
    <w:rsid w:val="00224FC9"/>
    <w:rsid w:val="00230396"/>
    <w:rsid w:val="00234885"/>
    <w:rsid w:val="002544D3"/>
    <w:rsid w:val="00265353"/>
    <w:rsid w:val="00271052"/>
    <w:rsid w:val="00273731"/>
    <w:rsid w:val="00283B5D"/>
    <w:rsid w:val="00284F6B"/>
    <w:rsid w:val="00286BD4"/>
    <w:rsid w:val="00292777"/>
    <w:rsid w:val="002938AD"/>
    <w:rsid w:val="00297E4F"/>
    <w:rsid w:val="002A1B87"/>
    <w:rsid w:val="002A3039"/>
    <w:rsid w:val="002C4FD5"/>
    <w:rsid w:val="002C5A40"/>
    <w:rsid w:val="002D0F92"/>
    <w:rsid w:val="002D1517"/>
    <w:rsid w:val="002D50D7"/>
    <w:rsid w:val="002D5D3F"/>
    <w:rsid w:val="002D60D0"/>
    <w:rsid w:val="002D7BA7"/>
    <w:rsid w:val="002E61BA"/>
    <w:rsid w:val="002E72E6"/>
    <w:rsid w:val="002F30D5"/>
    <w:rsid w:val="002F3B1C"/>
    <w:rsid w:val="002F70E6"/>
    <w:rsid w:val="0030341A"/>
    <w:rsid w:val="00322D32"/>
    <w:rsid w:val="003256DB"/>
    <w:rsid w:val="00334088"/>
    <w:rsid w:val="003351A6"/>
    <w:rsid w:val="00344F66"/>
    <w:rsid w:val="0034503E"/>
    <w:rsid w:val="0034562D"/>
    <w:rsid w:val="00347DEC"/>
    <w:rsid w:val="00350DCB"/>
    <w:rsid w:val="00355731"/>
    <w:rsid w:val="00361948"/>
    <w:rsid w:val="003630A4"/>
    <w:rsid w:val="00367272"/>
    <w:rsid w:val="00373ACF"/>
    <w:rsid w:val="00381DFA"/>
    <w:rsid w:val="003842DF"/>
    <w:rsid w:val="00384B25"/>
    <w:rsid w:val="003855F6"/>
    <w:rsid w:val="003A6AF4"/>
    <w:rsid w:val="003B1EFE"/>
    <w:rsid w:val="003C37E2"/>
    <w:rsid w:val="003C448E"/>
    <w:rsid w:val="003C6ED1"/>
    <w:rsid w:val="003C7CB4"/>
    <w:rsid w:val="003D1E67"/>
    <w:rsid w:val="003D5F9F"/>
    <w:rsid w:val="003E1C5E"/>
    <w:rsid w:val="003F1EF9"/>
    <w:rsid w:val="003F5708"/>
    <w:rsid w:val="004031EB"/>
    <w:rsid w:val="00410D5C"/>
    <w:rsid w:val="0041747D"/>
    <w:rsid w:val="00423986"/>
    <w:rsid w:val="00436EBD"/>
    <w:rsid w:val="00441028"/>
    <w:rsid w:val="00451B94"/>
    <w:rsid w:val="00454636"/>
    <w:rsid w:val="00461423"/>
    <w:rsid w:val="00462359"/>
    <w:rsid w:val="00467D1F"/>
    <w:rsid w:val="0047106D"/>
    <w:rsid w:val="00471FAE"/>
    <w:rsid w:val="00475BDC"/>
    <w:rsid w:val="0047714E"/>
    <w:rsid w:val="004824F9"/>
    <w:rsid w:val="00485A98"/>
    <w:rsid w:val="0048670E"/>
    <w:rsid w:val="00487E3A"/>
    <w:rsid w:val="00493921"/>
    <w:rsid w:val="004948B7"/>
    <w:rsid w:val="004955BE"/>
    <w:rsid w:val="004A05C9"/>
    <w:rsid w:val="004A1511"/>
    <w:rsid w:val="004B20BE"/>
    <w:rsid w:val="004B3A15"/>
    <w:rsid w:val="004B4E9B"/>
    <w:rsid w:val="004C0BC5"/>
    <w:rsid w:val="004D6BAA"/>
    <w:rsid w:val="004E10CD"/>
    <w:rsid w:val="004E3E3A"/>
    <w:rsid w:val="004F3E02"/>
    <w:rsid w:val="004F4700"/>
    <w:rsid w:val="004F5AA6"/>
    <w:rsid w:val="004F5E37"/>
    <w:rsid w:val="00502216"/>
    <w:rsid w:val="00505C53"/>
    <w:rsid w:val="00506729"/>
    <w:rsid w:val="005112D7"/>
    <w:rsid w:val="00513067"/>
    <w:rsid w:val="00515882"/>
    <w:rsid w:val="00517AD4"/>
    <w:rsid w:val="00524F1F"/>
    <w:rsid w:val="00525A55"/>
    <w:rsid w:val="00527F96"/>
    <w:rsid w:val="00530498"/>
    <w:rsid w:val="00537EA8"/>
    <w:rsid w:val="0054137E"/>
    <w:rsid w:val="00546BBC"/>
    <w:rsid w:val="00554D1C"/>
    <w:rsid w:val="005566DD"/>
    <w:rsid w:val="005648A9"/>
    <w:rsid w:val="005656C0"/>
    <w:rsid w:val="005748B0"/>
    <w:rsid w:val="0057658D"/>
    <w:rsid w:val="005778B9"/>
    <w:rsid w:val="0058244E"/>
    <w:rsid w:val="005911E7"/>
    <w:rsid w:val="0059498E"/>
    <w:rsid w:val="00596E5B"/>
    <w:rsid w:val="005A0979"/>
    <w:rsid w:val="005A2029"/>
    <w:rsid w:val="005A4457"/>
    <w:rsid w:val="005B0AF3"/>
    <w:rsid w:val="005B41E1"/>
    <w:rsid w:val="005C1901"/>
    <w:rsid w:val="005C5F86"/>
    <w:rsid w:val="005D62D1"/>
    <w:rsid w:val="005E0FAB"/>
    <w:rsid w:val="005E244B"/>
    <w:rsid w:val="005E33E3"/>
    <w:rsid w:val="005F03EB"/>
    <w:rsid w:val="0060248E"/>
    <w:rsid w:val="00606EEE"/>
    <w:rsid w:val="00607011"/>
    <w:rsid w:val="00617E64"/>
    <w:rsid w:val="006224BA"/>
    <w:rsid w:val="00623BC1"/>
    <w:rsid w:val="00624884"/>
    <w:rsid w:val="00633375"/>
    <w:rsid w:val="00645DE1"/>
    <w:rsid w:val="006463C0"/>
    <w:rsid w:val="006609B5"/>
    <w:rsid w:val="00661FDE"/>
    <w:rsid w:val="0066651F"/>
    <w:rsid w:val="006708E8"/>
    <w:rsid w:val="00672BDE"/>
    <w:rsid w:val="0067708F"/>
    <w:rsid w:val="00681FAA"/>
    <w:rsid w:val="006873BB"/>
    <w:rsid w:val="006918AE"/>
    <w:rsid w:val="006958F4"/>
    <w:rsid w:val="006A2AFD"/>
    <w:rsid w:val="006B24C0"/>
    <w:rsid w:val="006B405F"/>
    <w:rsid w:val="006C45F9"/>
    <w:rsid w:val="006C5BE7"/>
    <w:rsid w:val="006D20A4"/>
    <w:rsid w:val="006E2319"/>
    <w:rsid w:val="006E5E0D"/>
    <w:rsid w:val="006F34E6"/>
    <w:rsid w:val="006F5CD4"/>
    <w:rsid w:val="00701123"/>
    <w:rsid w:val="00703628"/>
    <w:rsid w:val="00705038"/>
    <w:rsid w:val="007075CF"/>
    <w:rsid w:val="00710A17"/>
    <w:rsid w:val="007138DC"/>
    <w:rsid w:val="007151D2"/>
    <w:rsid w:val="00717A49"/>
    <w:rsid w:val="007224E2"/>
    <w:rsid w:val="00724209"/>
    <w:rsid w:val="00724E56"/>
    <w:rsid w:val="0073139F"/>
    <w:rsid w:val="0073454E"/>
    <w:rsid w:val="00735847"/>
    <w:rsid w:val="007419C9"/>
    <w:rsid w:val="00742673"/>
    <w:rsid w:val="007435F0"/>
    <w:rsid w:val="00747A11"/>
    <w:rsid w:val="0075279B"/>
    <w:rsid w:val="00754806"/>
    <w:rsid w:val="007625F4"/>
    <w:rsid w:val="00762947"/>
    <w:rsid w:val="00773BFB"/>
    <w:rsid w:val="0077402D"/>
    <w:rsid w:val="00780478"/>
    <w:rsid w:val="00786FD2"/>
    <w:rsid w:val="00790EF7"/>
    <w:rsid w:val="00796A40"/>
    <w:rsid w:val="007A0780"/>
    <w:rsid w:val="007A484F"/>
    <w:rsid w:val="007A6A6A"/>
    <w:rsid w:val="007B288B"/>
    <w:rsid w:val="007B3B48"/>
    <w:rsid w:val="007B410D"/>
    <w:rsid w:val="007B66B8"/>
    <w:rsid w:val="007C6FFA"/>
    <w:rsid w:val="007D5698"/>
    <w:rsid w:val="007E18B4"/>
    <w:rsid w:val="007F61A1"/>
    <w:rsid w:val="008007D0"/>
    <w:rsid w:val="00804986"/>
    <w:rsid w:val="00806E33"/>
    <w:rsid w:val="00811EC6"/>
    <w:rsid w:val="0081524F"/>
    <w:rsid w:val="0082037D"/>
    <w:rsid w:val="0082041E"/>
    <w:rsid w:val="008270D4"/>
    <w:rsid w:val="00847DF2"/>
    <w:rsid w:val="00862BB8"/>
    <w:rsid w:val="00863F21"/>
    <w:rsid w:val="00866CB0"/>
    <w:rsid w:val="0086774E"/>
    <w:rsid w:val="00875A3C"/>
    <w:rsid w:val="00876B57"/>
    <w:rsid w:val="00881333"/>
    <w:rsid w:val="00883E74"/>
    <w:rsid w:val="0089358E"/>
    <w:rsid w:val="008954AA"/>
    <w:rsid w:val="008A4AD9"/>
    <w:rsid w:val="008A4B32"/>
    <w:rsid w:val="008B0B4B"/>
    <w:rsid w:val="008B3026"/>
    <w:rsid w:val="008B3F57"/>
    <w:rsid w:val="008B48C0"/>
    <w:rsid w:val="008C04AB"/>
    <w:rsid w:val="008C05AF"/>
    <w:rsid w:val="008C4029"/>
    <w:rsid w:val="008D61C6"/>
    <w:rsid w:val="008E235C"/>
    <w:rsid w:val="008E42ED"/>
    <w:rsid w:val="008E4C93"/>
    <w:rsid w:val="008E71D9"/>
    <w:rsid w:val="008F4BC9"/>
    <w:rsid w:val="00904857"/>
    <w:rsid w:val="009126E1"/>
    <w:rsid w:val="00922A5E"/>
    <w:rsid w:val="00926F3D"/>
    <w:rsid w:val="00936C1D"/>
    <w:rsid w:val="00965A44"/>
    <w:rsid w:val="00974FAF"/>
    <w:rsid w:val="009771F2"/>
    <w:rsid w:val="00986833"/>
    <w:rsid w:val="00993A0C"/>
    <w:rsid w:val="009A36BD"/>
    <w:rsid w:val="009A7094"/>
    <w:rsid w:val="009B14B9"/>
    <w:rsid w:val="009B2A83"/>
    <w:rsid w:val="009B2EB1"/>
    <w:rsid w:val="009C0661"/>
    <w:rsid w:val="009C2E83"/>
    <w:rsid w:val="009C6282"/>
    <w:rsid w:val="009D62C5"/>
    <w:rsid w:val="009D735D"/>
    <w:rsid w:val="009E3505"/>
    <w:rsid w:val="009E4F92"/>
    <w:rsid w:val="009E5984"/>
    <w:rsid w:val="009E64A7"/>
    <w:rsid w:val="009E6514"/>
    <w:rsid w:val="009E7296"/>
    <w:rsid w:val="009F148F"/>
    <w:rsid w:val="009F2E72"/>
    <w:rsid w:val="00A02FCE"/>
    <w:rsid w:val="00A05DA6"/>
    <w:rsid w:val="00A25EAA"/>
    <w:rsid w:val="00A27538"/>
    <w:rsid w:val="00A512AE"/>
    <w:rsid w:val="00A53FDE"/>
    <w:rsid w:val="00A551B1"/>
    <w:rsid w:val="00A72C9E"/>
    <w:rsid w:val="00A73F9A"/>
    <w:rsid w:val="00A86491"/>
    <w:rsid w:val="00A87E5D"/>
    <w:rsid w:val="00A91A5B"/>
    <w:rsid w:val="00A940E9"/>
    <w:rsid w:val="00A96444"/>
    <w:rsid w:val="00A97A82"/>
    <w:rsid w:val="00AA07D5"/>
    <w:rsid w:val="00AA0E28"/>
    <w:rsid w:val="00AA2F6A"/>
    <w:rsid w:val="00AB27BB"/>
    <w:rsid w:val="00AB2E02"/>
    <w:rsid w:val="00AB36C1"/>
    <w:rsid w:val="00AB5061"/>
    <w:rsid w:val="00AC1DF4"/>
    <w:rsid w:val="00AC543F"/>
    <w:rsid w:val="00AC7288"/>
    <w:rsid w:val="00AD059D"/>
    <w:rsid w:val="00AD5430"/>
    <w:rsid w:val="00AE0235"/>
    <w:rsid w:val="00AE1105"/>
    <w:rsid w:val="00AE245C"/>
    <w:rsid w:val="00AF2CF2"/>
    <w:rsid w:val="00AF4FF2"/>
    <w:rsid w:val="00B064AD"/>
    <w:rsid w:val="00B10D2A"/>
    <w:rsid w:val="00B1559B"/>
    <w:rsid w:val="00B174A9"/>
    <w:rsid w:val="00B22DCB"/>
    <w:rsid w:val="00B24246"/>
    <w:rsid w:val="00B2519F"/>
    <w:rsid w:val="00B2668C"/>
    <w:rsid w:val="00B271F9"/>
    <w:rsid w:val="00B35DB6"/>
    <w:rsid w:val="00B36E42"/>
    <w:rsid w:val="00B407B4"/>
    <w:rsid w:val="00B449C8"/>
    <w:rsid w:val="00B51F61"/>
    <w:rsid w:val="00B56CC1"/>
    <w:rsid w:val="00B61675"/>
    <w:rsid w:val="00B666DF"/>
    <w:rsid w:val="00B7088B"/>
    <w:rsid w:val="00B76C96"/>
    <w:rsid w:val="00B83F1B"/>
    <w:rsid w:val="00B84F39"/>
    <w:rsid w:val="00B86BB5"/>
    <w:rsid w:val="00B92EAA"/>
    <w:rsid w:val="00B94CB0"/>
    <w:rsid w:val="00B9576D"/>
    <w:rsid w:val="00B9689A"/>
    <w:rsid w:val="00B96D0F"/>
    <w:rsid w:val="00BA06D5"/>
    <w:rsid w:val="00BA1C73"/>
    <w:rsid w:val="00BC60FC"/>
    <w:rsid w:val="00BC67FE"/>
    <w:rsid w:val="00BD039D"/>
    <w:rsid w:val="00BD0860"/>
    <w:rsid w:val="00BD1193"/>
    <w:rsid w:val="00BD1AEA"/>
    <w:rsid w:val="00BE2A69"/>
    <w:rsid w:val="00BF2023"/>
    <w:rsid w:val="00BF7106"/>
    <w:rsid w:val="00C01841"/>
    <w:rsid w:val="00C045A3"/>
    <w:rsid w:val="00C04715"/>
    <w:rsid w:val="00C119F2"/>
    <w:rsid w:val="00C258E8"/>
    <w:rsid w:val="00C266FD"/>
    <w:rsid w:val="00C27556"/>
    <w:rsid w:val="00C36172"/>
    <w:rsid w:val="00C371B4"/>
    <w:rsid w:val="00C4401E"/>
    <w:rsid w:val="00C45104"/>
    <w:rsid w:val="00C45E29"/>
    <w:rsid w:val="00C4764B"/>
    <w:rsid w:val="00C50B73"/>
    <w:rsid w:val="00C547DB"/>
    <w:rsid w:val="00C63A27"/>
    <w:rsid w:val="00C644CE"/>
    <w:rsid w:val="00C709BD"/>
    <w:rsid w:val="00C7551C"/>
    <w:rsid w:val="00C96834"/>
    <w:rsid w:val="00C97734"/>
    <w:rsid w:val="00CA74E5"/>
    <w:rsid w:val="00CA7F23"/>
    <w:rsid w:val="00CC0285"/>
    <w:rsid w:val="00CC3544"/>
    <w:rsid w:val="00CD3425"/>
    <w:rsid w:val="00CD4E90"/>
    <w:rsid w:val="00CE355D"/>
    <w:rsid w:val="00CE4B29"/>
    <w:rsid w:val="00CE6B6F"/>
    <w:rsid w:val="00CF2343"/>
    <w:rsid w:val="00CF372A"/>
    <w:rsid w:val="00CF5A18"/>
    <w:rsid w:val="00CF641D"/>
    <w:rsid w:val="00CF6B6D"/>
    <w:rsid w:val="00D02392"/>
    <w:rsid w:val="00D03948"/>
    <w:rsid w:val="00D0785C"/>
    <w:rsid w:val="00D10FD3"/>
    <w:rsid w:val="00D16B1E"/>
    <w:rsid w:val="00D16DD6"/>
    <w:rsid w:val="00D2115B"/>
    <w:rsid w:val="00D217FD"/>
    <w:rsid w:val="00D223F6"/>
    <w:rsid w:val="00D23256"/>
    <w:rsid w:val="00D32ED6"/>
    <w:rsid w:val="00D37EC1"/>
    <w:rsid w:val="00D4048F"/>
    <w:rsid w:val="00D42BC8"/>
    <w:rsid w:val="00D45283"/>
    <w:rsid w:val="00D56EDC"/>
    <w:rsid w:val="00D76A4F"/>
    <w:rsid w:val="00D77267"/>
    <w:rsid w:val="00D84520"/>
    <w:rsid w:val="00DA3043"/>
    <w:rsid w:val="00DA3182"/>
    <w:rsid w:val="00DA40EF"/>
    <w:rsid w:val="00DA5FF4"/>
    <w:rsid w:val="00DB7EFB"/>
    <w:rsid w:val="00DD32B5"/>
    <w:rsid w:val="00DD5406"/>
    <w:rsid w:val="00DD7102"/>
    <w:rsid w:val="00DE6718"/>
    <w:rsid w:val="00DF3428"/>
    <w:rsid w:val="00DF450D"/>
    <w:rsid w:val="00DF6B7A"/>
    <w:rsid w:val="00DF7B29"/>
    <w:rsid w:val="00DF7C26"/>
    <w:rsid w:val="00E05B76"/>
    <w:rsid w:val="00E07B0A"/>
    <w:rsid w:val="00E11483"/>
    <w:rsid w:val="00E21801"/>
    <w:rsid w:val="00E36906"/>
    <w:rsid w:val="00E44B85"/>
    <w:rsid w:val="00E51A5A"/>
    <w:rsid w:val="00E521F7"/>
    <w:rsid w:val="00E5624F"/>
    <w:rsid w:val="00E72A7A"/>
    <w:rsid w:val="00E82E59"/>
    <w:rsid w:val="00E845F0"/>
    <w:rsid w:val="00E91B1E"/>
    <w:rsid w:val="00E9416F"/>
    <w:rsid w:val="00EA0F8F"/>
    <w:rsid w:val="00EA6D3B"/>
    <w:rsid w:val="00EB0EEE"/>
    <w:rsid w:val="00EB4B76"/>
    <w:rsid w:val="00EB707F"/>
    <w:rsid w:val="00EE0285"/>
    <w:rsid w:val="00EE033C"/>
    <w:rsid w:val="00EE34BF"/>
    <w:rsid w:val="00F01F95"/>
    <w:rsid w:val="00F04F20"/>
    <w:rsid w:val="00F12E7D"/>
    <w:rsid w:val="00F14768"/>
    <w:rsid w:val="00F25709"/>
    <w:rsid w:val="00F261BF"/>
    <w:rsid w:val="00F326E5"/>
    <w:rsid w:val="00F35E2C"/>
    <w:rsid w:val="00F40E76"/>
    <w:rsid w:val="00F5290C"/>
    <w:rsid w:val="00F647AE"/>
    <w:rsid w:val="00F67DD9"/>
    <w:rsid w:val="00F807FD"/>
    <w:rsid w:val="00F82B86"/>
    <w:rsid w:val="00F85AF2"/>
    <w:rsid w:val="00F92CAF"/>
    <w:rsid w:val="00F97F1A"/>
    <w:rsid w:val="00FA7F97"/>
    <w:rsid w:val="00FB5BCD"/>
    <w:rsid w:val="00FB7221"/>
    <w:rsid w:val="00FE00EF"/>
    <w:rsid w:val="00FF17F8"/>
    <w:rsid w:val="00FF253F"/>
    <w:rsid w:val="00FF26CC"/>
    <w:rsid w:val="00FF5772"/>
    <w:rsid w:val="00FF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41E4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698"/>
    <w:pPr>
      <w:spacing w:line="240" w:lineRule="auto"/>
      <w:jc w:val="both"/>
    </w:pPr>
    <w:rPr>
      <w:rFonts w:ascii="Cambria" w:hAnsi="Cambria"/>
    </w:rPr>
  </w:style>
  <w:style w:type="paragraph" w:styleId="Ttulo1">
    <w:name w:val="heading 1"/>
    <w:basedOn w:val="Normal"/>
    <w:next w:val="Normal"/>
    <w:link w:val="Ttulo1Car"/>
    <w:uiPriority w:val="9"/>
    <w:qFormat/>
    <w:rsid w:val="004A1511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3F9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736B1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36B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36B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36B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36B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36B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36B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A15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73F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736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36B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36B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36B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36B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36B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36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1B5B0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B5B04"/>
  </w:style>
  <w:style w:type="paragraph" w:styleId="Piedepgina">
    <w:name w:val="footer"/>
    <w:basedOn w:val="Normal"/>
    <w:link w:val="PiedepginaCar"/>
    <w:uiPriority w:val="99"/>
    <w:unhideWhenUsed/>
    <w:rsid w:val="001B5B0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B04"/>
  </w:style>
  <w:style w:type="character" w:styleId="Hipervnculo">
    <w:name w:val="Hyperlink"/>
    <w:basedOn w:val="Fuentedeprrafopredeter"/>
    <w:uiPriority w:val="99"/>
    <w:unhideWhenUsed/>
    <w:rsid w:val="00F1476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14768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14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E5624F"/>
    <w:pPr>
      <w:spacing w:before="480" w:after="480"/>
      <w:contextualSpacing/>
      <w:jc w:val="center"/>
    </w:pPr>
    <w:rPr>
      <w:rFonts w:asciiTheme="majorHAnsi" w:eastAsiaTheme="majorEastAsia" w:hAnsiTheme="majorHAnsi" w:cstheme="majorBidi"/>
      <w:b/>
      <w:color w:val="2F5496" w:themeColor="accent1" w:themeShade="BF"/>
      <w:spacing w:val="-10"/>
      <w:kern w:val="28"/>
      <w:sz w:val="4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5624F"/>
    <w:rPr>
      <w:rFonts w:asciiTheme="majorHAnsi" w:eastAsiaTheme="majorEastAsia" w:hAnsiTheme="majorHAnsi" w:cstheme="majorBidi"/>
      <w:b/>
      <w:color w:val="2F5496" w:themeColor="accent1" w:themeShade="BF"/>
      <w:spacing w:val="-10"/>
      <w:kern w:val="28"/>
      <w:sz w:val="48"/>
      <w:szCs w:val="56"/>
    </w:rPr>
  </w:style>
  <w:style w:type="paragraph" w:customStyle="1" w:styleId="Autor">
    <w:name w:val="Autor"/>
    <w:basedOn w:val="Normal"/>
    <w:next w:val="Afiliacin"/>
    <w:link w:val="AutorCar"/>
    <w:qFormat/>
    <w:rsid w:val="00AF2CF2"/>
    <w:pPr>
      <w:spacing w:before="120" w:after="60"/>
      <w:jc w:val="right"/>
    </w:pPr>
    <w:rPr>
      <w:sz w:val="28"/>
    </w:rPr>
  </w:style>
  <w:style w:type="paragraph" w:customStyle="1" w:styleId="Afiliacin">
    <w:name w:val="Afiliación"/>
    <w:basedOn w:val="Normal"/>
    <w:link w:val="AfiliacinCar"/>
    <w:qFormat/>
    <w:rsid w:val="00AF2CF2"/>
    <w:pPr>
      <w:spacing w:after="0"/>
      <w:jc w:val="right"/>
    </w:pPr>
  </w:style>
  <w:style w:type="character" w:customStyle="1" w:styleId="AfiliacinCar">
    <w:name w:val="Afiliación Car"/>
    <w:basedOn w:val="Fuentedeprrafopredeter"/>
    <w:link w:val="Afiliacin"/>
    <w:rsid w:val="00AF2CF2"/>
    <w:rPr>
      <w:rFonts w:ascii="Cambria" w:hAnsi="Cambria"/>
    </w:rPr>
  </w:style>
  <w:style w:type="character" w:customStyle="1" w:styleId="AutorCar">
    <w:name w:val="Autor Car"/>
    <w:basedOn w:val="Fuentedeprrafopredeter"/>
    <w:link w:val="Autor"/>
    <w:rsid w:val="00AF2CF2"/>
    <w:rPr>
      <w:rFonts w:ascii="Cambria" w:hAnsi="Cambria"/>
      <w:sz w:val="28"/>
    </w:rPr>
  </w:style>
  <w:style w:type="paragraph" w:customStyle="1" w:styleId="ReferenciaAPA">
    <w:name w:val="Referencia APA"/>
    <w:basedOn w:val="Normal"/>
    <w:link w:val="ReferenciaAPACar"/>
    <w:qFormat/>
    <w:rsid w:val="005911E7"/>
    <w:pPr>
      <w:ind w:left="709" w:hanging="709"/>
    </w:pPr>
    <w:rPr>
      <w:lang w:val="en-US"/>
    </w:rPr>
  </w:style>
  <w:style w:type="character" w:customStyle="1" w:styleId="ReferenciaAPACar">
    <w:name w:val="Referencia APA Car"/>
    <w:basedOn w:val="Fuentedeprrafopredeter"/>
    <w:link w:val="ReferenciaAPA"/>
    <w:rsid w:val="005911E7"/>
    <w:rPr>
      <w:rFonts w:ascii="Cambria" w:hAnsi="Cambria"/>
      <w:lang w:val="en-US"/>
    </w:rPr>
  </w:style>
  <w:style w:type="table" w:customStyle="1" w:styleId="InformeAPA">
    <w:name w:val="Informe APA"/>
    <w:basedOn w:val="Tablanormal"/>
    <w:uiPriority w:val="99"/>
    <w:rsid w:val="002138A5"/>
    <w:pPr>
      <w:spacing w:after="0" w:line="240" w:lineRule="auto"/>
    </w:pPr>
    <w:rPr>
      <w:rFonts w:eastAsiaTheme="minorEastAsia"/>
      <w:color w:val="000000" w:themeColor="text1"/>
      <w:sz w:val="24"/>
      <w:szCs w:val="24"/>
      <w:lang w:eastAsia="ja-JP"/>
    </w:r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tulononumerado">
    <w:name w:val="Título no numerado"/>
    <w:basedOn w:val="Ttulo1"/>
    <w:next w:val="Normal"/>
    <w:link w:val="TtulononumeradoCar"/>
    <w:qFormat/>
    <w:rsid w:val="009A36BD"/>
    <w:pPr>
      <w:numPr>
        <w:numId w:val="0"/>
      </w:numPr>
    </w:pPr>
  </w:style>
  <w:style w:type="character" w:customStyle="1" w:styleId="TtulononumeradoCar">
    <w:name w:val="Título no numerado Car"/>
    <w:basedOn w:val="Ttulo1Car"/>
    <w:link w:val="Ttulononumerado"/>
    <w:rsid w:val="009A36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Descripcin">
    <w:name w:val="caption"/>
    <w:basedOn w:val="Normal"/>
    <w:next w:val="Normal"/>
    <w:uiPriority w:val="35"/>
    <w:unhideWhenUsed/>
    <w:qFormat/>
    <w:rsid w:val="00C119F2"/>
    <w:pPr>
      <w:spacing w:before="120" w:after="200"/>
      <w:jc w:val="center"/>
    </w:pPr>
    <w:rPr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811EC6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A53FDE"/>
    <w:rPr>
      <w:rFonts w:ascii="Cambria" w:hAnsi="Cambria"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C119F2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9F2"/>
    <w:rPr>
      <w:rFonts w:ascii="Cambria" w:hAnsi="Cambria"/>
      <w:iCs/>
      <w:color w:val="404040" w:themeColor="text1" w:themeTint="BF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A484F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A484F"/>
    <w:rPr>
      <w:rFonts w:ascii="Cambria" w:hAnsi="Cambr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A484F"/>
    <w:rPr>
      <w:vertAlign w:val="superscript"/>
    </w:rPr>
  </w:style>
  <w:style w:type="paragraph" w:customStyle="1" w:styleId="Ttulootroidioma">
    <w:name w:val="Título otro idioma"/>
    <w:basedOn w:val="Ttulo"/>
    <w:link w:val="TtulootroidiomaCar"/>
    <w:qFormat/>
    <w:rsid w:val="00E5624F"/>
    <w:rPr>
      <w:i/>
      <w:sz w:val="40"/>
      <w:lang w:val="en-US"/>
    </w:rPr>
  </w:style>
  <w:style w:type="character" w:customStyle="1" w:styleId="TtulootroidiomaCar">
    <w:name w:val="Título otro idioma Car"/>
    <w:basedOn w:val="TtuloCar"/>
    <w:link w:val="Ttulootroidioma"/>
    <w:rsid w:val="00E5624F"/>
    <w:rPr>
      <w:rFonts w:asciiTheme="majorHAnsi" w:eastAsiaTheme="majorEastAsia" w:hAnsiTheme="majorHAnsi" w:cstheme="majorBidi"/>
      <w:b/>
      <w:i/>
      <w:color w:val="2F5496" w:themeColor="accent1" w:themeShade="BF"/>
      <w:spacing w:val="-10"/>
      <w:kern w:val="28"/>
      <w:sz w:val="40"/>
      <w:szCs w:val="56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06C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06CE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06CEA"/>
    <w:rPr>
      <w:rFonts w:ascii="Cambria" w:hAnsi="Cambr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6CE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6CEA"/>
    <w:rPr>
      <w:rFonts w:ascii="Cambria" w:hAnsi="Cambria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6CE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CEA"/>
    <w:rPr>
      <w:rFonts w:ascii="Segoe UI" w:hAnsi="Segoe UI" w:cs="Segoe UI"/>
      <w:sz w:val="18"/>
      <w:szCs w:val="18"/>
    </w:rPr>
  </w:style>
  <w:style w:type="paragraph" w:styleId="Bibliografa">
    <w:name w:val="Bibliography"/>
    <w:basedOn w:val="Normal"/>
    <w:next w:val="Normal"/>
    <w:uiPriority w:val="37"/>
    <w:unhideWhenUsed/>
    <w:rsid w:val="001F1A24"/>
  </w:style>
  <w:style w:type="character" w:styleId="nfasis">
    <w:name w:val="Emphasis"/>
    <w:basedOn w:val="Fuentedeprrafopredeter"/>
    <w:uiPriority w:val="20"/>
    <w:qFormat/>
    <w:rsid w:val="007138DC"/>
    <w:rPr>
      <w:i/>
      <w:iCs/>
    </w:rPr>
  </w:style>
  <w:style w:type="character" w:styleId="Textoennegrita">
    <w:name w:val="Strong"/>
    <w:aliases w:val="Negrita"/>
    <w:basedOn w:val="Fuentedeprrafopredeter"/>
    <w:uiPriority w:val="22"/>
    <w:qFormat/>
    <w:rsid w:val="007138D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9A709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96834"/>
    <w:rPr>
      <w:color w:val="605E5C"/>
      <w:shd w:val="clear" w:color="auto" w:fill="E1DFDD"/>
    </w:rPr>
  </w:style>
  <w:style w:type="character" w:customStyle="1" w:styleId="req">
    <w:name w:val="req"/>
    <w:basedOn w:val="Fuentedeprrafopredeter"/>
    <w:rsid w:val="00AA07D5"/>
  </w:style>
  <w:style w:type="table" w:customStyle="1" w:styleId="Tablaconcuadrcula1">
    <w:name w:val="Tabla con cuadrícula1"/>
    <w:basedOn w:val="Tablanormal"/>
    <w:next w:val="Tablaconcuadrcula"/>
    <w:uiPriority w:val="39"/>
    <w:rsid w:val="002D5D3F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2D5D3F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1">
    <w:name w:val="Tabla de cuadrícula 41"/>
    <w:basedOn w:val="Tablanormal"/>
    <w:next w:val="Tabladecuadrcula4"/>
    <w:uiPriority w:val="49"/>
    <w:rsid w:val="002D5D3F"/>
    <w:pPr>
      <w:spacing w:after="0" w:line="240" w:lineRule="auto"/>
    </w:pPr>
    <w:rPr>
      <w:lang w:val="es-EC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adecuadrcula4">
    <w:name w:val="Grid Table 4"/>
    <w:basedOn w:val="Tablanormal"/>
    <w:uiPriority w:val="49"/>
    <w:rsid w:val="002D5D3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3351A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C" w:eastAsia="es-ES_tradnl"/>
    </w:rPr>
  </w:style>
  <w:style w:type="character" w:customStyle="1" w:styleId="Mencinsinresolver20">
    <w:name w:val="Mención sin resolver2"/>
    <w:basedOn w:val="Fuentedeprrafopredeter"/>
    <w:uiPriority w:val="99"/>
    <w:semiHidden/>
    <w:unhideWhenUsed/>
    <w:rsid w:val="00A53FDE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53FDE"/>
    <w:rPr>
      <w:color w:val="605E5C"/>
      <w:shd w:val="clear" w:color="auto" w:fill="E1DFDD"/>
    </w:rPr>
  </w:style>
  <w:style w:type="paragraph" w:customStyle="1" w:styleId="TextoPrincipal">
    <w:name w:val="Texto Principal"/>
    <w:basedOn w:val="Normal"/>
    <w:link w:val="TextoPrincipalCar"/>
    <w:qFormat/>
    <w:rsid w:val="00A53FDE"/>
    <w:pPr>
      <w:spacing w:after="0"/>
      <w:ind w:firstLine="425"/>
    </w:pPr>
    <w:rPr>
      <w:rFonts w:ascii="Arial" w:hAnsi="Arial" w:cs="Arial"/>
      <w:sz w:val="18"/>
      <w:szCs w:val="18"/>
      <w:lang w:val="es-MX"/>
    </w:rPr>
  </w:style>
  <w:style w:type="character" w:customStyle="1" w:styleId="TextoPrincipalCar">
    <w:name w:val="Texto Principal Car"/>
    <w:basedOn w:val="Fuentedeprrafopredeter"/>
    <w:link w:val="TextoPrincipal"/>
    <w:rsid w:val="00A53FDE"/>
    <w:rPr>
      <w:rFonts w:ascii="Arial" w:hAnsi="Arial" w:cs="Arial"/>
      <w:sz w:val="18"/>
      <w:szCs w:val="18"/>
      <w:lang w:val="es-MX"/>
    </w:rPr>
  </w:style>
  <w:style w:type="paragraph" w:customStyle="1" w:styleId="Tablas">
    <w:name w:val="Tablas"/>
    <w:basedOn w:val="Normal"/>
    <w:link w:val="TablasCar"/>
    <w:qFormat/>
    <w:rsid w:val="00A53FDE"/>
    <w:pPr>
      <w:spacing w:after="0" w:line="360" w:lineRule="auto"/>
      <w:jc w:val="center"/>
    </w:pPr>
    <w:rPr>
      <w:rFonts w:ascii="Arial" w:eastAsia="Times New Roman" w:hAnsi="Arial" w:cs="Arial"/>
      <w:lang w:val="es-EC"/>
    </w:rPr>
  </w:style>
  <w:style w:type="character" w:customStyle="1" w:styleId="TablasCar">
    <w:name w:val="Tablas Car"/>
    <w:basedOn w:val="Fuentedeprrafopredeter"/>
    <w:link w:val="Tablas"/>
    <w:rsid w:val="00A53FDE"/>
    <w:rPr>
      <w:rFonts w:ascii="Arial" w:eastAsia="Times New Roman" w:hAnsi="Arial" w:cs="Arial"/>
      <w:lang w:val="es-EC"/>
    </w:rPr>
  </w:style>
  <w:style w:type="character" w:customStyle="1" w:styleId="normaltextrun">
    <w:name w:val="normaltextrun"/>
    <w:basedOn w:val="Fuentedeprrafopredeter"/>
    <w:rsid w:val="00A53FDE"/>
  </w:style>
  <w:style w:type="character" w:customStyle="1" w:styleId="eop">
    <w:name w:val="eop"/>
    <w:basedOn w:val="Fuentedeprrafopredeter"/>
    <w:rsid w:val="00A53FDE"/>
  </w:style>
  <w:style w:type="character" w:customStyle="1" w:styleId="il">
    <w:name w:val="il"/>
    <w:basedOn w:val="Fuentedeprrafopredeter"/>
    <w:rsid w:val="001C538A"/>
  </w:style>
  <w:style w:type="character" w:customStyle="1" w:styleId="orcid-id">
    <w:name w:val="orcid-id"/>
    <w:basedOn w:val="Fuentedeprrafopredeter"/>
    <w:rsid w:val="001C538A"/>
  </w:style>
  <w:style w:type="character" w:styleId="Textodelmarcadordeposicin">
    <w:name w:val="Placeholder Text"/>
    <w:basedOn w:val="Fuentedeprrafopredeter"/>
    <w:uiPriority w:val="99"/>
    <w:semiHidden/>
    <w:rsid w:val="00C4401E"/>
    <w:rPr>
      <w:color w:val="808080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401E"/>
    <w:rPr>
      <w:color w:val="605E5C"/>
      <w:shd w:val="clear" w:color="auto" w:fill="E1DFDD"/>
    </w:rPr>
  </w:style>
  <w:style w:type="paragraph" w:customStyle="1" w:styleId="Default">
    <w:name w:val="Default"/>
    <w:rsid w:val="00C440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440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4401E"/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apple-converted-space">
    <w:name w:val="apple-converted-space"/>
    <w:basedOn w:val="Fuentedeprrafopredeter"/>
    <w:rsid w:val="00C4401E"/>
  </w:style>
  <w:style w:type="paragraph" w:customStyle="1" w:styleId="Standard">
    <w:name w:val="Standard"/>
    <w:rsid w:val="00C4401E"/>
    <w:pPr>
      <w:suppressAutoHyphens/>
      <w:autoSpaceDN w:val="0"/>
      <w:spacing w:after="0" w:line="240" w:lineRule="auto"/>
      <w:textAlignment w:val="baseline"/>
    </w:pPr>
    <w:rPr>
      <w:rFonts w:ascii="Liberation Serif" w:eastAsia="WenQuanYi Micro Hei" w:hAnsi="Liberation Serif" w:cs="Lohit Devanagari"/>
      <w:kern w:val="3"/>
      <w:sz w:val="24"/>
      <w:szCs w:val="24"/>
      <w:lang w:val="es-EC" w:eastAsia="zh-CN" w:bidi="hi-IN"/>
    </w:rPr>
  </w:style>
  <w:style w:type="character" w:customStyle="1" w:styleId="article-title">
    <w:name w:val="article-title"/>
    <w:basedOn w:val="Fuentedeprrafopredeter"/>
    <w:rsid w:val="00C4401E"/>
  </w:style>
  <w:style w:type="character" w:customStyle="1" w:styleId="a">
    <w:name w:val="_"/>
    <w:basedOn w:val="Fuentedeprrafopredeter"/>
    <w:rsid w:val="00C4401E"/>
  </w:style>
  <w:style w:type="character" w:customStyle="1" w:styleId="ff4">
    <w:name w:val="ff4"/>
    <w:basedOn w:val="Fuentedeprrafopredeter"/>
    <w:rsid w:val="00C4401E"/>
  </w:style>
  <w:style w:type="character" w:customStyle="1" w:styleId="ff1">
    <w:name w:val="ff1"/>
    <w:basedOn w:val="Fuentedeprrafopredeter"/>
    <w:rsid w:val="00C4401E"/>
  </w:style>
  <w:style w:type="paragraph" w:styleId="Textoindependiente">
    <w:name w:val="Body Text"/>
    <w:basedOn w:val="Normal"/>
    <w:link w:val="TextoindependienteCar"/>
    <w:rsid w:val="00C4401E"/>
    <w:pPr>
      <w:tabs>
        <w:tab w:val="left" w:pos="0"/>
      </w:tabs>
      <w:overflowPunct w:val="0"/>
      <w:autoSpaceDE w:val="0"/>
      <w:autoSpaceDN w:val="0"/>
      <w:adjustRightInd w:val="0"/>
      <w:spacing w:after="0"/>
      <w:textAlignment w:val="baseline"/>
    </w:pPr>
    <w:rPr>
      <w:rFonts w:ascii="Verdana" w:eastAsia="Times New Roman" w:hAnsi="Verdana" w:cs="Times New Roman"/>
      <w:sz w:val="24"/>
      <w:szCs w:val="20"/>
      <w:lang w:val="es-EC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4401E"/>
    <w:rPr>
      <w:rFonts w:ascii="Verdana" w:eastAsia="Times New Roman" w:hAnsi="Verdana" w:cs="Times New Roman"/>
      <w:sz w:val="24"/>
      <w:szCs w:val="20"/>
      <w:lang w:val="es-EC" w:eastAsia="es-ES"/>
    </w:rPr>
  </w:style>
  <w:style w:type="character" w:customStyle="1" w:styleId="notice-moduledetail-content">
    <w:name w:val="notice-module_detail-content"/>
    <w:basedOn w:val="Fuentedeprrafopredeter"/>
    <w:rsid w:val="00C4401E"/>
  </w:style>
  <w:style w:type="paragraph" w:customStyle="1" w:styleId="xmsonormal">
    <w:name w:val="x_msonormal"/>
    <w:basedOn w:val="Normal"/>
    <w:rsid w:val="00C4401E"/>
    <w:pPr>
      <w:spacing w:before="100" w:beforeAutospacing="1" w:after="100" w:afterAutospacing="1"/>
      <w:jc w:val="left"/>
    </w:pPr>
    <w:rPr>
      <w:rFonts w:ascii="Times" w:eastAsiaTheme="minorEastAsia" w:hAnsi="Times"/>
      <w:sz w:val="20"/>
      <w:szCs w:val="20"/>
      <w:lang w:val="es-EC" w:eastAsia="es-ES"/>
    </w:rPr>
  </w:style>
  <w:style w:type="character" w:customStyle="1" w:styleId="tlid-translation">
    <w:name w:val="tlid-translation"/>
    <w:basedOn w:val="Fuentedeprrafopredeter"/>
    <w:rsid w:val="00C4401E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E36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1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4.0/deed.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es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es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e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Fun15</b:Tag>
    <b:SourceType>InternetSite</b:SourceType>
    <b:Guid>{F91E4395-3A3D-4995-9C50-52051967854E}</b:Guid>
    <b:Author>
      <b:Author>
        <b:Corporate>Fundéu</b:Corporate>
      </b:Author>
    </b:Author>
    <b:Title>los nombres propios extranjeros no necesitan cursiva</b:Title>
    <b:Year>2015</b:Year>
    <b:URL>https://www.fundeu.es/recomendacion/nombres-propios-extranjeros-cursiva/</b:URL>
    <b:YearAccessed>2018</b:YearAccessed>
    <b:MonthAccessed>junio</b:MonthAccessed>
    <b:DayAccessed>25</b:DayAccessed>
    <b:RefOrder>6</b:RefOrder>
  </b:Source>
  <b:Source>
    <b:Tag>Rea14</b:Tag>
    <b:SourceType>Book</b:SourceType>
    <b:Guid>{8BFAF23F-546F-480D-B813-EF4EAC7DDF5E}</b:Guid>
    <b:Author>
      <b:Author>
        <b:Corporate>Real Academia Española y Asociación de Academias de la Lengua Española</b:Corporate>
      </b:Author>
    </b:Author>
    <b:Title>Diccionario de la lengua española</b:Title>
    <b:Year>2014</b:Year>
    <b:City>Madrid</b:City>
    <b:Publisher>Espasa Libros</b:Publisher>
    <b:RefOrder>3</b:RefOrder>
  </b:Source>
  <b:Source>
    <b:Tag>Rea10</b:Tag>
    <b:SourceType>Book</b:SourceType>
    <b:Guid>{ADC29CB7-4272-42F3-9642-8669E4A4E4FA}</b:Guid>
    <b:Author>
      <b:Author>
        <b:Corporate>Real Academia Española y Asociación de Academias de la Lengua Española</b:Corporate>
      </b:Author>
    </b:Author>
    <b:Title>Ortografía de la lengua española</b:Title>
    <b:Year>2010</b:Year>
    <b:City>Madrid</b:City>
    <b:Publisher>Espasa Libros</b:Publisher>
    <b:RefOrder>2</b:RefOrder>
  </b:Source>
  <b:Source>
    <b:Tag>Ame10</b:Tag>
    <b:SourceType>Book</b:SourceType>
    <b:Guid>{32CD1889-A4D4-4F89-B539-C7A93B90B065}</b:Guid>
    <b:Author>
      <b:Author>
        <b:Corporate>American Psychological Association</b:Corporate>
      </b:Author>
    </b:Author>
    <b:Title>Publication manual of the American Psychological Association</b:Title>
    <b:Year>2010</b:Year>
    <b:City>Washington, DC</b:City>
    <b:Publisher>American Psychological Association</b:Publisher>
    <b:Edition>6</b:Edition>
    <b:RefOrder>1</b:RefOrder>
  </b:Source>
  <b:Source>
    <b:Tag>Fun112</b:Tag>
    <b:SourceType>InternetSite</b:SourceType>
    <b:Guid>{C7044999-27DE-46E9-829E-BDE1654EDD41}</b:Guid>
    <b:Author>
      <b:Author>
        <b:Corporate>Fundéu</b:Corporate>
      </b:Author>
    </b:Author>
    <b:Title>prefijos: cuatro claves para una buena redacción</b:Title>
    <b:Year>2011a</b:Year>
    <b:URL>https://www.fundeu.es/recomendacion/prefijos-cuatro-claves-para-una-buena-redaccion-817/</b:URL>
    <b:YearAccessed>2018</b:YearAccessed>
    <b:MonthAccessed>junio</b:MonthAccessed>
    <b:DayAccessed>25</b:DayAccessed>
    <b:RefOrder>7</b:RefOrder>
  </b:Source>
  <b:Source>
    <b:Tag>Fun11</b:Tag>
    <b:SourceType>InternetSite</b:SourceType>
    <b:Guid>{48354B6F-03D5-4DDF-B629-C8B2E734001D}</b:Guid>
    <b:Title>títulos, escritura correcta</b:Title>
    <b:Year>2011b</b:Year>
    <b:Author>
      <b:Author>
        <b:Corporate>Fundéu</b:Corporate>
      </b:Author>
    </b:Author>
    <b:URL>https://www.fundeu.es/recomendacion/titulos-escritura-correcta/</b:URL>
    <b:YearAccessed>2018</b:YearAccessed>
    <b:MonthAccessed>junio</b:MonthAccessed>
    <b:DayAccessed>25</b:DayAccessed>
    <b:RefOrder>4</b:RefOrder>
  </b:Source>
  <b:Source>
    <b:Tag>Fun111</b:Tag>
    <b:SourceType>InternetSite</b:SourceType>
    <b:Guid>{E5942ED0-60C6-48D5-A4F2-D8E71F7E4781}</b:Guid>
    <b:Author>
      <b:Author>
        <b:Corporate>Fundéu</b:Corporate>
      </b:Author>
    </b:Author>
    <b:Title>y/o, fórmula innecesaria</b:Title>
    <b:Year>2011c</b:Year>
    <b:URL>https://www.fundeu.es/recomendacion/yo-formula-innecesaria-1021/</b:URL>
    <b:YearAccessed>2018</b:YearAccessed>
    <b:MonthAccessed>junio</b:MonthAccessed>
    <b:DayAccessed>25</b:DayAccessed>
    <b:RefOrder>8</b:RefOrder>
  </b:Source>
  <b:Source>
    <b:Tag>Fun121</b:Tag>
    <b:SourceType>InternetSite</b:SourceType>
    <b:Guid>{A1A66D17-A51D-4EC7-A7E3-5FD1F2E425F8}</b:Guid>
    <b:Title>el % se escribe separado de la cifra a la que acompaña</b:Title>
    <b:Year>2012a</b:Year>
    <b:Author>
      <b:Author>
        <b:Corporate>Fundéu</b:Corporate>
      </b:Author>
    </b:Author>
    <b:URL>https://www.fundeu.es/recomendacion/el-se-escribe-separado-de-la-cifra-a-la-que-acompana-802/</b:URL>
    <b:YearAccessed>2018</b:YearAccessed>
    <b:MonthAccessed>junio</b:MonthAccessed>
    <b:DayAccessed>25</b:DayAccessed>
    <b:RefOrder>9</b:RefOrder>
  </b:Source>
  <b:Source>
    <b:Tag>Fun12</b:Tag>
    <b:SourceType>InternetSite</b:SourceType>
    <b:Guid>{36171FA1-5C03-4B46-AAF3-510B778F3012}</b:Guid>
    <b:Author>
      <b:Author>
        <b:Corporate>Fundéu</b:Corporate>
      </b:Author>
    </b:Author>
    <b:Title>mayúsculas (normas)</b:Title>
    <b:Year>2012b</b:Year>
    <b:URL>https://www.fundeu.es/consulta/normas-sobre-uso-de-mayusculas-27610/</b:URL>
    <b:YearAccessed>2018</b:YearAccessed>
    <b:MonthAccessed>junio</b:MonthAccessed>
    <b:DayAccessed>25</b:DayAccessed>
    <b:RefOrder>5</b:RefOrder>
  </b:Source>
  <b:Source>
    <b:Tag>Jos12</b:Tag>
    <b:SourceType>Book</b:SourceType>
    <b:Guid>{9898DF37-37FD-44A0-9C98-C6B0CB0CD32E}</b:Guid>
    <b:Title>Writing science : how to write papers that get cited and proposals that get funded</b:Title>
    <b:Year>2012</b:Year>
    <b:Author>
      <b:Author>
        <b:NameList>
          <b:Person>
            <b:Last>Schimel</b:Last>
            <b:First>Joshua</b:First>
          </b:Person>
        </b:NameList>
      </b:Author>
    </b:Author>
    <b:City>New York</b:City>
    <b:Publisher>Oxford University Press</b:Publisher>
    <b:RefOrder>10</b:RefOrder>
  </b:Source>
  <b:Source>
    <b:Tag>Yua13</b:Tag>
    <b:SourceType>JournalArticle</b:SourceType>
    <b:Guid>{78F08C22-164C-45BD-B3EA-677C624D85FA}</b:Guid>
    <b:Title>The Yin and Yang of Processing Data Warehousing</b:Title>
    <b:Pages>817-828</b:Pages>
    <b:Year>2013</b:Year>
    <b:Author>
      <b:Author>
        <b:NameList>
          <b:Person>
            <b:Last>Yuan</b:Last>
            <b:First>Y</b:First>
          </b:Person>
          <b:Person>
            <b:Last>Lee</b:Last>
            <b:First>R</b:First>
          </b:Person>
          <b:Person>
            <b:Last>Zhang</b:Last>
            <b:First>X</b:First>
          </b:Person>
        </b:NameList>
      </b:Author>
    </b:Author>
    <b:JournalName>Proceedings of the VLDB Endowment</b:JournalName>
    <b:YearAccessed>2018</b:YearAccessed>
    <b:MonthAccessed>Febrero</b:MonthAccessed>
    <b:DayAccessed>9</b:DayAccessed>
    <b:DOI>10.14778/2536206.2536210</b:DOI>
    <b:RefOrder>1</b:RefOrder>
  </b:Source>
  <b:Source>
    <b:Tag>Yam12</b:Tag>
    <b:SourceType>ConferenceProceedings</b:SourceType>
    <b:Guid>{6BA99CBB-9DEA-4DC2-B59F-E3DB6178AB03}</b:Guid>
    <b:Author>
      <b:Author>
        <b:NameList>
          <b:Person>
            <b:Last>Yaman</b:Last>
            <b:First>S</b:First>
          </b:Person>
        </b:NameList>
      </b:Author>
    </b:Author>
    <b:Title>Introduction to Column-Oriented Database</b:Title>
    <b:JournalName>Univ. Helsinki</b:JournalName>
    <b:Year>2012</b:Year>
    <b:City>Helsinki</b:City>
    <b:YearAccessed>2018</b:YearAccessed>
    <b:MonthAccessed>Marzo</b:MonthAccessed>
    <b:DayAccessed>8</b:DayAccessed>
    <b:ConferenceName>Columnar Databases</b:ConferenceName>
    <b:RefOrder>2</b:RefOrder>
  </b:Source>
  <b:Source>
    <b:Tag>Wix14</b:Tag>
    <b:SourceType>JournalArticle</b:SourceType>
    <b:Guid>{182BF3EC-B5BA-4290-8DC1-54DBCEEAF42D}</b:Guid>
    <b:Author>
      <b:Author>
        <b:NameList>
          <b:Person>
            <b:Last>Wixom</b:Last>
            <b:First>B</b:First>
          </b:Person>
          <b:Person>
            <b:Last>Otros</b:Last>
          </b:Person>
        </b:NameList>
      </b:Author>
    </b:Author>
    <b:Title>The current state of business intelligence in academia: The arrival of big data.</b:Title>
    <b:JournalName>Communications of the Association for Information Systems</b:JournalName>
    <b:Year>2014</b:Year>
    <b:Pages>1-13</b:Pages>
    <b:YearAccessed>2018</b:YearAccessed>
    <b:MonthAccessed>Enero</b:MonthAccessed>
    <b:DayAccessed>12</b:DayAccessed>
    <b:Volume>XXXIV</b:Volume>
    <b:URL>http://aisel.aisnet.org/cais/vol34/iss1/1</b:URL>
    <b:RefOrder>3</b:RefOrder>
  </b:Source>
  <b:Source>
    <b:Tag>Wil74</b:Tag>
    <b:SourceType>JournalArticle</b:SourceType>
    <b:Guid>{C60378DD-5205-4361-A87D-1D1B3BA61231}</b:Guid>
    <b:Title>A  Model for Assessing Impact of Institutional Studies </b:Title>
    <b:InternetSiteTitle>A Model for Assessing Impact of Institutional Studies </b:InternetSiteTitle>
    <b:Year>1974</b:Year>
    <b:Month>julio </b:Month>
    <b:JournalName>ERIC</b:JournalName>
    <b:Pages>11</b:Pages>
    <b:Author>
      <b:Author>
        <b:NameList>
          <b:Person>
            <b:Last>Willet</b:Last>
            <b:First>Lynn</b:First>
            <b:Middle>H.</b:Middle>
          </b:Person>
        </b:NameList>
      </b:Author>
    </b:Author>
    <b:RefOrder>4</b:RefOrder>
  </b:Source>
  <b:Source>
    <b:Tag>Wag</b:Tag>
    <b:SourceType>JournalArticle</b:SourceType>
    <b:Guid>{11AB7F92-7551-4BEA-A454-CC28A5742418}</b:Guid>
    <b:Author>
      <b:Author>
        <b:NameList>
          <b:Person>
            <b:Last>Wagner</b:Last>
            <b:First>C.</b:First>
          </b:Person>
          <b:Person>
            <b:Last>Majchrzak</b:Last>
            <b:First>A.</b:First>
          </b:Person>
        </b:NameList>
      </b:Author>
    </b:Author>
    <b:Title>Enabling Customer-Centricity Using Wiki the Wiki Way</b:Title>
    <b:JournalName>Journal of Management Information Systems</b:JournalName>
    <b:Pages>17-43</b:Pages>
    <b:Year>2007</b:Year>
    <b:Volume>23</b:Volume>
    <b:Issue>3</b:Issue>
    <b:URL>https://www.tandfonline.com/doi/abs/10.2753/MIS0742-1222230302</b:URL>
    <b:DOI>10.2753/MIS0742-1222230302</b:DOI>
    <b:RefOrder>5</b:RefOrder>
  </b:Source>
  <b:Source>
    <b:Tag>Vat12</b:Tag>
    <b:SourceType>JournalArticle</b:SourceType>
    <b:Guid>{DEAE9749-684D-4364-A201-3D558614692D}</b:Guid>
    <b:Title>SQL and NoSQL Databases</b:Title>
    <b:Year>2012</b:Year>
    <b:Author>
      <b:Author>
        <b:NameList>
          <b:Person>
            <b:Last>Vatika</b:Last>
            <b:First>Sharma</b:First>
          </b:Person>
          <b:Person>
            <b:Last>Meenu</b:Last>
            <b:First>Dave</b:First>
          </b:Person>
        </b:NameList>
      </b:Author>
    </b:Author>
    <b:JournalName>International Journal of Advanced Research in Computer Science and Software Engineering</b:JournalName>
    <b:Pages>20-27</b:Pages>
    <b:YearAccessed>2018</b:YearAccessed>
    <b:MonthAccessed>Marzo</b:MonthAccessed>
    <b:DayAccessed>3</b:DayAccessed>
    <b:RefOrder>6</b:RefOrder>
  </b:Source>
  <b:Source>
    <b:Tag>Zoi09</b:Tag>
    <b:SourceType>JournalArticle</b:SourceType>
    <b:Guid>{81959521-D873-4501-BF71-11E85C9B8082}</b:Guid>
    <b:Author>
      <b:Author>
        <b:NameList>
          <b:Person>
            <b:Last>Vargas</b:Last>
            <b:First>Zoila</b:First>
          </b:Person>
        </b:NameList>
      </b:Author>
    </b:Author>
    <b:Title>LA INVESTIGACIÓN APLICADA: UNA FORMA DE CONOCER LAS REALIDADES CON EVIDENCIA CIENTÍFICA</b:Title>
    <b:JournalName>Revista Educación</b:JournalName>
    <b:Year>2009</b:Year>
    <b:Pages>155-165</b:Pages>
    <b:Volume>33</b:Volume>
    <b:Issue>1</b:Issue>
    <b:YearAccessed>2018</b:YearAccessed>
    <b:MonthAccessed>Febrero</b:MonthAccessed>
    <b:DayAccessed>13</b:DayAccessed>
    <b:DOI>https://doi.org/10.15517/revedu.v33i1.538</b:DOI>
    <b:RefOrder>7</b:RefOrder>
  </b:Source>
  <b:Source>
    <b:Tag>Tha18</b:Tag>
    <b:SourceType>JournalArticle</b:SourceType>
    <b:Guid>{31BC940E-AF65-444A-803C-5C892A60324D}</b:Guid>
    <b:Author>
      <b:Author>
        <b:NameList>
          <b:Person>
            <b:Last>Thakur</b:Last>
            <b:First>Rakhi</b:First>
          </b:Person>
        </b:NameList>
      </b:Author>
    </b:Author>
    <b:Title>Customer engagement and online reviews</b:Title>
    <b:JournalName>Journal of Retailing and Consumer Services</b:JournalName>
    <b:Year>2018</b:Year>
    <b:Pages>48-59</b:Pages>
    <b:Volume>41</b:Volume>
    <b:DOI>10.1016/j.jretconser.2017.11.002</b:DOI>
    <b:RefOrder>8</b:RefOrder>
  </b:Source>
  <b:Source>
    <b:Tag>Str13</b:Tag>
    <b:SourceType>InternetSite</b:SourceType>
    <b:Guid>{2C0E6F77-F9EB-49EC-87EF-3A9A89537C1C}</b:Guid>
    <b:Title>NoSQL – A relational database management system</b:Title>
    <b:Year>2013</b:Year>
    <b:Author>
      <b:Author>
        <b:NameList>
          <b:Person>
            <b:Last>Strozzi</b:Last>
            <b:First>C</b:First>
          </b:Person>
        </b:NameList>
      </b:Author>
    </b:Author>
    <b:URL>http://www.strozzi.it.</b:URL>
    <b:YearAccessed>2018</b:YearAccessed>
    <b:MonthAccessed>Marzo</b:MonthAccessed>
    <b:DayAccessed>16</b:DayAccessed>
    <b:RefOrder>9</b:RefOrder>
  </b:Source>
  <b:Source>
    <b:Tag>Str11</b:Tag>
    <b:SourceType>Book</b:SourceType>
    <b:Guid>{9A996174-1504-4A16-B316-F737D4E921F1}</b:Guid>
    <b:Author>
      <b:Author>
        <b:NameList>
          <b:Person>
            <b:Last>Strauch</b:Last>
            <b:First>Christof</b:First>
          </b:Person>
        </b:NameList>
      </b:Author>
    </b:Author>
    <b:Title>NoSQL Databases</b:Title>
    <b:Year>2011</b:Year>
    <b:City>Stuttgart</b:City>
    <b:Publisher>Lecture Notes</b:Publisher>
    <b:YearAccessed>2018</b:YearAccessed>
    <b:MonthAccessed>Febrero</b:MonthAccessed>
    <b:DayAccessed>25</b:DayAccessed>
    <b:URL>http://www.christof-strauch.de/nosqldbs</b:URL>
    <b:Volume>20</b:Volume>
    <b:RefOrder>10</b:RefOrder>
  </b:Source>
  <b:Source>
    <b:Tag>Sto10</b:Tag>
    <b:SourceType>JournalArticle</b:SourceType>
    <b:Guid>{5BC71A81-6579-43F3-A252-29A77162EC09}</b:Guid>
    <b:Author>
      <b:Author>
        <b:NameList>
          <b:Person>
            <b:Last>Stonebraker</b:Last>
            <b:First>Michael</b:First>
          </b:Person>
        </b:NameList>
      </b:Author>
    </b:Author>
    <b:Title>SQL databases vs. NoSQL databases.</b:Title>
    <b:JournalName>Communications of the ACM</b:JournalName>
    <b:Year>2010</b:Year>
    <b:Pages>10-11</b:Pages>
    <b:YearAccessed>2018</b:YearAccessed>
    <b:MonthAccessed>Febrero</b:MonthAccessed>
    <b:DayAccessed>12</b:DayAccessed>
    <b:DOI>10.1145/1721654.1721659</b:DOI>
    <b:Volume>LIII</b:Volume>
    <b:RefOrder>11</b:RefOrder>
  </b:Source>
  <b:Source>
    <b:Tag>Sto101</b:Tag>
    <b:SourceType>DocumentFromInternetSite</b:SourceType>
    <b:Guid>{D21360ED-3877-43D9-9B16-2FB29C7C004B}</b:Guid>
    <b:Title>Errors in Database Systems, Eventual Consistency, and the CAP Theorem</b:Title>
    <b:Year>2010</b:Year>
    <b:URL>http://cacm.acm.org/blogs/blog-cacm/83396-errors-in-database-systems-eventual-consistency-and-the-cap-theorem/fulltext</b:URL>
    <b:Author>
      <b:Author>
        <b:NameList>
          <b:Person>
            <b:Last>Stonebraker</b:Last>
            <b:First>M</b:First>
          </b:Person>
        </b:NameList>
      </b:Author>
    </b:Author>
    <b:YearAccessed>2018</b:YearAccessed>
    <b:MonthAccessed>Enero</b:MonthAccessed>
    <b:DayAccessed>28</b:DayAccessed>
    <b:ShortTitle>Errors in database systems, eventual consistency, and the cap theorem.</b:ShortTitle>
    <b:InternetSiteTitle>Communications of the ACM</b:InternetSiteTitle>
    <b:Month>Abril</b:Month>
    <b:Day>5</b:Day>
    <b:RefOrder>12</b:RefOrder>
  </b:Source>
  <b:Source>
    <b:Tag>Sim12</b:Tag>
    <b:SourceType>Report</b:SourceType>
    <b:Guid>{9746A2C8-E80D-4779-9FFE-40D1FF1F6D8B}</b:Guid>
    <b:Title>Report to Brewer’s original presentation of his CAP Theorem at the Symposium on Principles of Distributed Computing</b:Title>
    <b:Year>2012</b:Year>
    <b:Author>
      <b:Author>
        <b:NameList>
          <b:Person>
            <b:Last>Simon</b:Last>
            <b:First>S</b:First>
          </b:Person>
        </b:NameList>
      </b:Author>
    </b:Author>
    <b:Publisher>Distributed Information Systems</b:Publisher>
    <b:City>Suiza</b:City>
    <b:YearAccessed>2018</b:YearAccessed>
    <b:MonthAccessed>Marzo</b:MonthAccessed>
    <b:DayAccessed>18</b:DayAccessed>
    <b:URL>https://fenix.tecnico.ulisboa.pt/downloadFile/845043405442708/10.e-CAP-3.pdf</b:URL>
    <b:RefOrder>13</b:RefOrder>
  </b:Source>
  <b:Source>
    <b:Tag>Sam10</b:Tag>
    <b:SourceType>Book</b:SourceType>
    <b:Guid>{209FC704-840D-4A5F-B9A6-285E7138A2D4}</b:Guid>
    <b:Author>
      <b:Author>
        <b:NameList>
          <b:Person>
            <b:Last>Sampieri</b:Last>
            <b:First>R</b:First>
          </b:Person>
          <b:Person>
            <b:Last>Fernández C</b:Last>
            <b:First>Baptista</b:First>
            <b:Middle>,P</b:Middle>
          </b:Person>
        </b:NameList>
      </b:Author>
    </b:Author>
    <b:Title>Metodología de la investigación</b:Title>
    <b:Year>2010</b:Year>
    <b:City>México</b:City>
    <b:Publisher>The McGraw-Hill</b:Publisher>
    <b:Volume>V</b:Volume>
    <b:YearAccessed>2018</b:YearAccessed>
    <b:MonthAccessed>Abril</b:MonthAccessed>
    <b:DayAccessed>13</b:DayAccessed>
    <b:RefOrder>14</b:RefOrder>
  </b:Source>
  <b:Source>
    <b:Tag>Sak13</b:Tag>
    <b:SourceType>Misc</b:SourceType>
    <b:Guid>{08ACB98C-17AE-4255-996F-F7A6199D764E}</b:Guid>
    <b:Title>In-memory Business Intelligence Verifying its Benefits against Conventional Approaches</b:Title>
    <b:Year>2013</b:Year>
    <b:Publisher>KTH, School of Information and Communication Technology </b:Publisher>
    <b:Author>
      <b:Author>
        <b:NameList>
          <b:Person>
            <b:Last>Sakulsorn</b:Last>
            <b:First>Pattaravadee</b:First>
          </b:Person>
        </b:NameList>
      </b:Author>
    </b:Author>
    <b:JournalName>KTH, School of Information and Communication Technology </b:JournalName>
    <b:PublicationTitle>In-memory Business Intelligence</b:PublicationTitle>
    <b:YearAccessed>2018</b:YearAccessed>
    <b:MonthAccessed>Abril </b:MonthAccessed>
    <b:DayAccessed>4</b:DayAccessed>
    <b:URL>urn:nbn:se:kth:diva-128449</b:URL>
    <b:RefOrder>15</b:RefOrder>
  </b:Source>
  <b:Source>
    <b:Tag>Sad13</b:Tag>
    <b:SourceType>JournalArticle</b:SourceType>
    <b:Guid>{08CC0940-677B-4E96-9C43-D890E1B57B68}</b:Guid>
    <b:Title>NoSQL Distilled, A brief guide to the emerging word of polyglote, Persistence</b:Title>
    <b:Year>2013</b:Year>
    <b:Author>
      <b:Author>
        <b:NameList>
          <b:Person>
            <b:Last>Sadalage P</b:Last>
            <b:First>Fowler</b:First>
            <b:Middle>M</b:Middle>
          </b:Person>
        </b:NameList>
      </b:Author>
    </b:Author>
    <b:City>Boston</b:City>
    <b:Publisher>Addison Wesley</b:Publisher>
    <b:YearAccessed>2018</b:YearAccessed>
    <b:MonthAccessed>Marzo</b:MonthAccessed>
    <b:DayAccessed>10</b:DayAccessed>
    <b:Pages>520-525</b:Pages>
    <b:Volume>XXIX</b:Volume>
    <b:DOI>10.1016/j.jksuci.2016.06.007</b:DOI>
    <b:RefOrder>16</b:RefOrder>
  </b:Source>
  <b:Source>
    <b:Tag>Rub17</b:Tag>
    <b:SourceType>InternetSite</b:SourceType>
    <b:Guid>{662E2A61-1D16-4827-B066-C3681DB096D6}</b:Guid>
    <b:Author>
      <b:Author>
        <b:NameList>
          <b:Person>
            <b:Last>Rubenfa</b:Last>
          </b:Person>
        </b:NameList>
      </b:Author>
    </b:Author>
    <b:Title>GENTEBA:DEV</b:Title>
    <b:InternetSiteTitle>GENTEBA:DEV Web Site</b:InternetSiteTitle>
    <b:Year>2017</b:Year>
    <b:Month>Mayo</b:Month>
    <b:Day>30</b:Day>
    <b:URL>https://www.genbetadev.com/bases-de-datos/nosql-clasificacion-de-las-bases-de-datos-segun-el-teorema-cap</b:URL>
    <b:YearAccessed>2018</b:YearAccessed>
    <b:MonthAccessed>Febrero</b:MonthAccessed>
    <b:DayAccessed>22</b:DayAccessed>
    <b:RefOrder>17</b:RefOrder>
  </b:Source>
  <b:Source>
    <b:Tag>Ant12</b:Tag>
    <b:SourceType>JournalArticle</b:SourceType>
    <b:Guid>{4E37E9AD-F1AE-4AD7-A759-45E0B8E05E34}</b:Guid>
    <b:Author>
      <b:Author>
        <b:NameList>
          <b:Person>
            <b:Last>Rodríguez</b:Last>
            <b:First>A</b:First>
          </b:Person>
          <b:Person>
            <b:Last>Patricia</b:Last>
            <b:First>Santamaría</b:First>
          </b:Person>
        </b:NameList>
      </b:Author>
    </b:Author>
    <b:Title>Análisis del uso de las redes sociales en Internet</b:Title>
    <b:Year>2012</b:Year>
    <b:JournalName>ícono 14 Revista de comunicación y tecnologías emergentes</b:JournalName>
    <b:Pages>228-246</b:Pages>
    <b:City>Madrid</b:City>
    <b:Volume>10</b:Volume>
    <b:Issue>2</b:Issue>
    <b:DOI>10.7195/ri14.v10i2.198</b:DOI>
    <b:StandardNumber>ISSN: 1697 - 8293</b:StandardNumber>
    <b:URL>https://icono14.net/ojs/index.php/icono14/article/view/198/372</b:URL>
    <b:RefOrder>18</b:RefOrder>
  </b:Source>
  <b:Source>
    <b:Tag>Rob15</b:Tag>
    <b:SourceType>JournalArticle</b:SourceType>
    <b:Guid>{B51CD44E-58DA-4468-9203-67AECE72D0B6}</b:Guid>
    <b:Author>
      <b:Author>
        <b:NameList>
          <b:Person>
            <b:Last>Robles</b:Last>
            <b:First>D</b:First>
          </b:Person>
          <b:Person>
            <b:Last>Sánchez</b:Last>
            <b:First>M</b:First>
          </b:Person>
          <b:Person>
            <b:Last>Serrano</b:Last>
            <b:First>R</b:First>
          </b:Person>
          <b:Person>
            <b:Last>Adárraga</b:Last>
            <b:First>B</b:First>
          </b:Person>
          <b:Person>
            <b:Last>Heredia</b:Last>
            <b:First>D</b:First>
          </b:Person>
        </b:NameList>
      </b:Author>
    </b:Author>
    <b:Title>¿Qué características tienen los esquemas NoSQL?</b:Title>
    <b:JournalName>Investigación y Desarrollo en TIC</b:JournalName>
    <b:Year>2015</b:Year>
    <b:Pages>40-44</b:Pages>
    <b:Volume>6</b:Volume>
    <b:Issue>1</b:Issue>
    <b:YearAccessed>2018</b:YearAccessed>
    <b:MonthAccessed>Enero</b:MonthAccessed>
    <b:DayAccessed>13</b:DayAccessed>
    <b:RefOrder>19</b:RefOrder>
  </b:Source>
  <b:Source>
    <b:Tag>Ric14</b:Tag>
    <b:SourceType>JournalArticle</b:SourceType>
    <b:Guid>{78D5FF01-61CF-40CD-AF45-E4B06D83E5AC}</b:Guid>
    <b:Author>
      <b:Author>
        <b:NameList>
          <b:Person>
            <b:Last>Richard</b:Last>
            <b:First>Branch</b:First>
          </b:Person>
          <b:Person>
            <b:Last>Heather</b:Last>
            <b:First>Tjeerdsma</b:First>
          </b:Person>
        </b:NameList>
      </b:Author>
    </b:Author>
    <b:Title>Cloud Computing and Big Data: A Review of Current Service Models and Hardware Perspectives</b:Title>
    <b:Year>2014</b:Year>
    <b:JournalName>Journal of Software Engineering and Applications</b:JournalName>
    <b:Pages>686-693</b:Pages>
    <b:YearAccessed>2018</b:YearAccessed>
    <b:MonthAccessed>Enero</b:MonthAccessed>
    <b:DayAccessed>23</b:DayAccessed>
    <b:Volume>VII</b:Volume>
    <b:DOI>10.4236/jsea.2014.78063  </b:DOI>
    <b:RefOrder>20</b:RefOrder>
  </b:Source>
  <b:Source>
    <b:Tag>Ram10</b:Tag>
    <b:SourceType>Book</b:SourceType>
    <b:Guid>{62F7795C-91A7-4A9C-9179-A5406AA690CA}</b:Guid>
    <b:Title>Fundamentals of Database Systems</b:Title>
    <b:Year>2015</b:Year>
    <b:Author>
      <b:Author>
        <b:NameList>
          <b:Person>
            <b:Last>Ramez</b:Last>
            <b:First>Elmasri</b:First>
          </b:Person>
          <b:Person>
            <b:Last>Shamkant</b:Last>
            <b:First>Navathe</b:First>
          </b:Person>
        </b:NameList>
      </b:Author>
    </b:Author>
    <b:Publisher>Pearson</b:Publisher>
    <b:Volume>VII</b:Volume>
    <b:YearAccessed>2018</b:YearAccessed>
    <b:MonthAccessed>Febrero</b:MonthAccessed>
    <b:DayAccessed>10</b:DayAccessed>
    <b:Pages>177-180</b:Pages>
    <b:City>New Jersey</b:City>
    <b:URL>http://noahc.me/Fundamentals%20of%20Database%20Systems%20(7th%20edition).pdf</b:URL>
    <b:RefOrder>21</b:RefOrder>
  </b:Source>
  <b:Source>
    <b:Tag>Pöy13</b:Tag>
    <b:SourceType>JournalArticle</b:SourceType>
    <b:Guid>{DA6B3ADB-A656-4386-9AA4-AFFFD177FDCB}</b:Guid>
    <b:Title>Can we get from liking to buying? Behavioral differences in hedonic and utilitarian Facebook usage</b:Title>
    <b:JournalName>Electronic Commerce Research and Applications</b:JournalName>
    <b:Year>2013</b:Year>
    <b:Pages>224-235</b:Pages>
    <b:Author>
      <b:Author>
        <b:NameList>
          <b:Person>
            <b:Last>Pöyry</b:Last>
            <b:First>Essi</b:First>
          </b:Person>
          <b:Person>
            <b:Last>Parvinen</b:Last>
            <b:First>Petri</b:First>
          </b:Person>
          <b:Person>
            <b:Last>Malmivaara</b:Last>
            <b:First>Tuuli</b:First>
          </b:Person>
        </b:NameList>
      </b:Author>
    </b:Author>
    <b:Volume>12</b:Volume>
    <b:Issue>4</b:Issue>
    <b:URL>https://www.sciencedirect.com/science/article/pii/S1567422313000069?via%3Dihub</b:URL>
    <b:DOI>10.1016/j.elerap.2013.01.003</b:DOI>
    <b:RefOrder>22</b:RefOrder>
  </b:Source>
  <b:Source>
    <b:Tag>Pla15</b:Tag>
    <b:SourceType>Book</b:SourceType>
    <b:Guid>{43D997C4-4AFF-49CA-BE18-C5469B09EBF3}</b:Guid>
    <b:Author>
      <b:Author>
        <b:NameList>
          <b:Person>
            <b:Last>Plattner</b:Last>
            <b:First>Hasso</b:First>
          </b:Person>
          <b:Person>
            <b:Last>Leukert</b:Last>
            <b:First>Bernd</b:First>
          </b:Person>
        </b:NameList>
      </b:Author>
    </b:Author>
    <b:Title>The In-Memoty Revolution</b:Title>
    <b:Year>2015</b:Year>
    <b:Publisher>Springer</b:Publisher>
    <b:YearAccessed>2018</b:YearAccessed>
    <b:MonthAccessed>Abril</b:MonthAccessed>
    <b:DayAccessed>5</b:DayAccessed>
    <b:DOI>10.1007/978-3-319</b:DOI>
    <b:RefOrder>23</b:RefOrder>
  </b:Source>
  <b:Source>
    <b:Tag>Per18</b:Tag>
    <b:SourceType>JournalArticle</b:SourceType>
    <b:Guid>{47D211BC-6E0D-4745-8C8A-CFB20BFACDD5}</b:Guid>
    <b:Title>On being attractive, social and visually appealing in social media                                                                                       </b:Title>
    <b:JournalName>Tourism Management 66 </b:JournalName>
    <b:Year>2018</b:Year>
    <b:Pages>9</b:Pages>
    <b:Author>
      <b:Author>
        <b:NameList>
          <b:Person>
            <b:Last>Perez</b:Last>
            <b:First>Rodrigo</b:First>
          </b:Person>
          <b:Person>
            <b:Last>Taheri</b:Last>
            <b:First>Babak</b:First>
          </b:Person>
          <b:Person>
            <b:Last>Farrington</b:Last>
            <b:First>Thomas</b:First>
          </b:Person>
          <b:Person>
            <b:Last>O'Gorman</b:Last>
            <b:First>Kevin</b:First>
          </b:Person>
        </b:NameList>
      </b:Author>
    </b:Author>
    <b:RefOrder>24</b:RefOrder>
  </b:Source>
  <b:Source>
    <b:Tag>Jul08</b:Tag>
    <b:SourceType>InternetSite</b:SourceType>
    <b:Guid>{744F3898-CB66-4C82-B513-B9D05C04B262}</b:Guid>
    <b:Title>definicionde.com</b:Title>
    <b:Year>2008</b:Year>
    <b:Month>Marzo</b:Month>
    <b:Day>4</b:Day>
    <b:Author>
      <b:Author>
        <b:NameList>
          <b:Person>
            <b:Last>Perez</b:Last>
            <b:First>Julian</b:First>
          </b:Person>
        </b:NameList>
      </b:Author>
    </b:Author>
    <b:InternetSiteTitle>definicionde.com</b:InternetSiteTitle>
    <b:URL>https://definicion.de/informe/</b:URL>
    <b:RefOrder>25</b:RefOrder>
  </b:Source>
  <b:Source>
    <b:Tag>Pan12</b:Tag>
    <b:SourceType>JournalArticle</b:SourceType>
    <b:Guid>{D479A7A1-F8E9-46F6-B32B-1D0F11FC0A9D}</b:Guid>
    <b:Author>
      <b:Author>
        <b:NameList>
          <b:Person>
            <b:Last>Paniagua</b:Last>
            <b:First>Francisco</b:First>
          </b:Person>
          <b:Person>
            <b:Last>Bernardo</b:Last>
            <b:First>Gómez</b:First>
          </b:Person>
          <b:Person>
            <b:Last>Manuel</b:Last>
            <b:First>Fernández</b:First>
          </b:Person>
        </b:NameList>
      </b:Author>
    </b:Author>
    <b:Title>La incorporación de los departamentos de comunicación de las universidades españolas al entorno digital. Un análisis cuantitativo</b:Title>
    <b:JournalName>Estudios sobre el mensaje periodístico</b:JournalName>
    <b:Year>2012</b:Year>
    <b:Pages>691-701</b:Pages>
    <b:Volume>18</b:Volume>
    <b:URL>http://revistas.ucm.es/index.php/ESMP/article/view/40948</b:URL>
    <b:DOI>10.5209/rev_ESMP.2012.v18.40948</b:DOI>
    <b:RefOrder>26</b:RefOrder>
  </b:Source>
  <b:Source>
    <b:Tag>Oni17</b:Tag>
    <b:SourceType>JournalArticle</b:SourceType>
    <b:Guid>{A52E13F0-AA19-44D2-95CC-E1B98CFEB9E5}</b:Guid>
    <b:Author>
      <b:Author>
        <b:NameList>
          <b:Person>
            <b:Last>Onieva</b:Last>
            <b:First>José</b:First>
            <b:Middle>Eduardo Simón</b:Middle>
          </b:Person>
        </b:NameList>
      </b:Author>
      <b:Editor>
        <b:NameList>
          <b:Person>
            <b:Last>Complutense</b:Last>
            <b:First>Ediciones</b:First>
          </b:Person>
        </b:NameList>
      </b:Editor>
    </b:Author>
    <b:Title>Uso de las Redes Sociales por las universidades públicas andaluzas.</b:Title>
    <b:JournalName>Estudios sobre el Mensaje Periodístico</b:JournalName>
    <b:Year>2017</b:Year>
    <b:Pages>631-645</b:Pages>
    <b:DOI>10.5209/ESMP.55618</b:DOI>
    <b:Volume>23</b:Volume>
    <b:Issue>1</b:Issue>
    <b:URL>http://revistas.ucm.es/index.php/ESMP/article/view/55618/50476</b:URL>
    <b:StandardNumber>ISSN-e: 1988-2696</b:StandardNumber>
    <b:RefOrder>27</b:RefOrder>
  </b:Source>
  <b:Source>
    <b:Tag>Sim14</b:Tag>
    <b:SourceType>JournalArticle</b:SourceType>
    <b:Guid>{62DE4ABA-360F-4157-9F10-999D0D217F33}</b:Guid>
    <b:Author>
      <b:Author>
        <b:NameList>
          <b:Person>
            <b:Last>Onieva</b:Last>
            <b:First>José</b:First>
            <b:Middle>Eduardo</b:Middle>
          </b:Person>
        </b:NameList>
      </b:Author>
    </b:Author>
    <b:Title>El uso de las Redes Sociales en el ámbito de la comunicación universitaria andaluza</b:Title>
    <b:JournalName>Revista Internacional de Relaciones Públicas</b:JournalName>
    <b:Year>2014</b:Year>
    <b:Pages>139-160</b:Pages>
    <b:Volume>4</b:Volume>
    <b:Issue>8</b:Issue>
    <b:StandardNumber>ISSN: 2174-3681</b:StandardNumber>
    <b:URL>http://revistarelacionespublicas.uma.es/index.php/revrrpp/article/view/285/169</b:URL>
    <b:DOI>10.5783/RIRP-8-2014-08-139-160</b:DOI>
    <b:RefOrder>28</b:RefOrder>
  </b:Source>
  <b:Source>
    <b:Tag>Mor17</b:Tag>
    <b:SourceType>JournalArticle</b:SourceType>
    <b:Guid>{6C396CBC-FB60-4161-9A9C-41C322AE7E92}</b:Guid>
    <b:Author>
      <b:Author>
        <b:NameList>
          <b:Person>
            <b:Last>Morales</b:Last>
            <b:First>M</b:First>
          </b:Person>
          <b:Person>
            <b:Last>Morales</b:Last>
            <b:First>S</b:First>
          </b:Person>
        </b:NameList>
      </b:Author>
    </b:Author>
    <b:Title>Inteligencia de negocios basada en Bases de Datos In-Memory</b:Title>
    <b:JournalName>Revista Publicando</b:JournalName>
    <b:Year>2017</b:Year>
    <b:Pages>201-217</b:Pages>
    <b:YearAccessed>2018</b:YearAccessed>
    <b:MonthAccessed>Enero</b:MonthAccessed>
    <b:DayAccessed>10</b:DayAccessed>
    <b:RefOrder>29</b:RefOrder>
  </b:Source>
  <b:Source>
    <b:Tag>Mon13</b:Tag>
    <b:SourceType>JournalArticle</b:SourceType>
    <b:Guid>{60C5AE4C-8137-434C-A6B5-47B97B582D11}</b:Guid>
    <b:Title>Nosql database: New era of databases for big data analytics-classification, characteristics and comparison</b:Title>
    <b:Year>2013</b:Year>
    <b:Author>
      <b:Author>
        <b:NameList>
          <b:Person>
            <b:Last>Moniruzzaman</b:Last>
            <b:First>A</b:First>
          </b:Person>
          <b:Person>
            <b:Last>Hossain</b:Last>
            <b:First>S</b:First>
          </b:Person>
        </b:NameList>
      </b:Author>
    </b:Author>
    <b:JournalName>International Journal of Database Theory and Application</b:JournalName>
    <b:YearAccessed>2018</b:YearAccessed>
    <b:MonthAccessed>Enero</b:MonthAccessed>
    <b:DayAccessed>5</b:DayAccessed>
    <b:Volume>6</b:Volume>
    <b:Issue>4</b:Issue>
    <b:DOI>arXiv:1307.0191</b:DOI>
    <b:RefOrder>30</b:RefOrder>
  </b:Source>
  <b:Source>
    <b:Tag>Mih14</b:Tag>
    <b:SourceType>JournalArticle</b:SourceType>
    <b:Guid>{C22C6867-8F58-4031-8E4F-AA7D0C97B741}</b:Guid>
    <b:Author>
      <b:Author>
        <b:NameList>
          <b:Person>
            <b:Last>Mihaela-Laura</b:Last>
            <b:First>IVAN</b:First>
          </b:Person>
        </b:NameList>
      </b:Author>
    </b:Author>
    <b:Title>Characteristics of In-Memory Business Intelligence</b:Title>
    <b:JournalName>Informatica Economica</b:JournalName>
    <b:Year>2014</b:Year>
    <b:Pages>17-25</b:Pages>
    <b:YearAccessed>2018</b:YearAccessed>
    <b:MonthAccessed>Marzo</b:MonthAccessed>
    <b:DayAccessed>15</b:DayAccessed>
    <b:DOI>10.12948/issn14531305/18.3.2014.02</b:DOI>
    <b:Volume>XVIII</b:Volume>
    <b:RefOrder>31</b:RefOrder>
  </b:Source>
  <b:Source>
    <b:Tag>Mar17</b:Tag>
    <b:SourceType>JournalArticle</b:SourceType>
    <b:Guid>{957034F5-7E48-4EDD-809A-E57E9DD92CAB}</b:Guid>
    <b:Author>
      <b:Author>
        <b:NameList>
          <b:Person>
            <b:Last>Martelo</b:Last>
            <b:First>Raúl</b:First>
          </b:Person>
          <b:Person>
            <b:Last>Jimenez-Pitre</b:Last>
            <b:First>Iris</b:First>
            <b:Middle>2</b:Middle>
          </b:Person>
          <b:Person>
            <b:Last>Martelo</b:Last>
            <b:First>Piedad</b:First>
          </b:Person>
        </b:NameList>
      </b:Author>
    </b:Author>
    <b:Title>Incidencia de las redes sociales en el rendimiento académico de los estudiantes de la universidad de La Guajira (Colombia)</b:Title>
    <b:JournalName>Revista Espacios</b:JournalName>
    <b:Year>2017</b:Year>
    <b:Pages>24</b:Pages>
    <b:Volume>38</b:Volume>
    <b:Issue>45</b:Issue>
    <b:URL>http://www.revistaespacios.com/a17v38n45/17384524.html</b:URL>
    <b:RefOrder>32</b:RefOrder>
  </b:Source>
  <b:Source>
    <b:Tag>Mar11</b:Tag>
    <b:SourceType>Book</b:SourceType>
    <b:Guid>{F8662B69-0AAB-47E0-98CE-3E19A479DE85}</b:Guid>
    <b:Author>
      <b:Author>
        <b:NameList>
          <b:Person>
            <b:Last>Marqués</b:Last>
            <b:First>Mercedes</b:First>
          </b:Person>
        </b:NameList>
      </b:Author>
    </b:Author>
    <b:Title>Bases de datos</b:Title>
    <b:Year>2011</b:Year>
    <b:Publisher>Universitat Jaume I</b:Publisher>
    <b:YearAccessed>2018</b:YearAccessed>
    <b:MonthAccessed>Enero</b:MonthAccessed>
    <b:DayAccessed>18</b:DayAccessed>
    <b:URL>http://hdl.handle.net/10234/24183</b:URL>
    <b:Volume>I</b:Volume>
    <b:Pages>1-12</b:Pages>
    <b:City>Castellón de la Plana</b:City>
    <b:CountryRegion>España</b:CountryRegion>
    <b:RefOrder>33</b:RefOrder>
  </b:Source>
  <b:Source>
    <b:Tag>Ana15</b:Tag>
    <b:SourceType>Misc</b:SourceType>
    <b:Guid>{C6E65FFC-EDDE-464A-A439-06ED1042D02D}</b:Guid>
    <b:Author>
      <b:Author>
        <b:NameList>
          <b:Person>
            <b:Last>Lorente</b:Last>
            <b:First>Ana</b:First>
          </b:Person>
        </b:NameList>
      </b:Author>
    </b:Author>
    <b:Title>Almacenes de datos NoSQL, estudio de la tecnología</b:Title>
    <b:Year>2015</b:Year>
    <b:Month>Septiembre</b:Month>
    <b:City>Leganés</b:City>
    <b:CountryRegion>España</b:CountryRegion>
    <b:RefOrder>34</b:RefOrder>
  </b:Source>
  <b:Source>
    <b:Tag>Liu15</b:Tag>
    <b:SourceType>JournalArticle</b:SourceType>
    <b:Guid>{1618A4A2-ADF8-4882-8285-62C08A022CE5}</b:Guid>
    <b:Author>
      <b:Author>
        <b:NameList>
          <b:Person>
            <b:Last>Liu</b:Last>
            <b:First>Y</b:First>
          </b:Person>
          <b:Person>
            <b:Last>Mortazavi</b:Last>
            <b:First>M</b:First>
          </b:Person>
          <b:Person>
            <b:Last>Chen</b:Last>
            <b:First>M</b:First>
          </b:Person>
          <b:Person>
            <b:Last>Otros</b:Last>
          </b:Person>
        </b:NameList>
      </b:Author>
      <b:Editor>
        <b:NameList>
          <b:Person>
            <b:Last>Cham</b:Last>
          </b:Person>
        </b:NameList>
      </b:Editor>
    </b:Author>
    <b:Title>DCODE: A distributed column-oriented database engine for big data analytics</b:Title>
    <b:JournalName>In Information and Communication Technology</b:JournalName>
    <b:Year>2015</b:Year>
    <b:Pages>289-299</b:Pages>
    <b:Publisher>Springer</b:Publisher>
    <b:YearAccessed>2018</b:YearAccessed>
    <b:MonthAccessed>Febrero</b:MonthAccessed>
    <b:DayAccessed>28</b:DayAccessed>
    <b:DOI>10.1007/978-3-319-24315-3 30</b:DOI>
    <b:RefOrder>35</b:RefOrder>
  </b:Source>
  <b:Source>
    <b:Tag>Les08</b:Tag>
    <b:SourceType>JournalArticle</b:SourceType>
    <b:Guid>{80523C48-DFB2-4053-A3BD-62985FD3E87D}</b:Guid>
    <b:Author>
      <b:Author>
        <b:NameList>
          <b:Person>
            <b:Last>Leskovec</b:Last>
            <b:First>J.</b:First>
          </b:Person>
          <b:Person>
            <b:Last>Lang</b:Last>
            <b:First>K</b:First>
          </b:Person>
          <b:Person>
            <b:Last>Dasgupta</b:Last>
            <b:First>A</b:First>
          </b:Person>
          <b:Person>
            <b:Last>Mahoney</b:Last>
            <b:First>M.</b:First>
          </b:Person>
        </b:NameList>
      </b:Author>
    </b:Author>
    <b:Title>Statistical properties of community structure in large social and information networks.</b:Title>
    <b:Year>2008</b:Year>
    <b:Pages>695-704 </b:Pages>
    <b:DOI>10.1145/1367497.1367591</b:DOI>
    <b:RefOrder>36</b:RefOrder>
  </b:Source>
  <b:Source>
    <b:Tag>Lar18</b:Tag>
    <b:SourceType>JournalArticle</b:SourceType>
    <b:Guid>{2B0BE249-8124-41F9-992C-B45AF4B21F03}</b:Guid>
    <b:Author>
      <b:Author>
        <b:NameList>
          <b:Person>
            <b:Last>Larson</b:Last>
            <b:First>P</b:First>
          </b:Person>
          <b:Person>
            <b:Last>Levandoski</b:Last>
            <b:First>J</b:First>
          </b:Person>
        </b:NameList>
      </b:Author>
    </b:Author>
    <b:Pages>1609-1610</b:Pages>
    <b:Volume>9</b:Volume>
    <b:YearAccessed>2018</b:YearAccessed>
    <b:MonthAccessed>Marzo</b:MonthAccessed>
    <b:DayAccessed>16</b:DayAccessed>
    <b:DOI>10.14778/3007263.3007321</b:DOI>
    <b:Title>Modern main-memory database systems</b:Title>
    <b:JournalName>Proceedings of the VLDB Endowment</b:JournalName>
    <b:Year>2016</b:Year>
    <b:RefOrder>37</b:RefOrder>
  </b:Source>
  <b:Source>
    <b:Tag>Kuz15</b:Tag>
    <b:SourceType>JournalArticle</b:SourceType>
    <b:Guid>{E5861B3F-C903-4C5D-8A3D-E676D3BD780E}</b:Guid>
    <b:Author>
      <b:Author>
        <b:NameList>
          <b:Person>
            <b:Last>Kuz</b:Last>
            <b:First>A.</b:First>
          </b:Person>
          <b:Person>
            <b:Last>Falco</b:Last>
            <b:First>M.</b:First>
          </b:Person>
          <b:Person>
            <b:Last>Giandini</b:Last>
            <b:First>R.</b:First>
          </b:Person>
          <b:Person>
            <b:Last>Nahuel</b:Last>
            <b:First>L.</b:First>
          </b:Person>
        </b:NameList>
      </b:Author>
    </b:Author>
    <b:Title>Integrando Redes Sociales y Técnicas de Inteligencia Artificial en Entornos Educativos</b:Title>
    <b:JournalName>Revista Q</b:JournalName>
    <b:Year>2015</b:Year>
    <b:Pages>1-9</b:Pages>
    <b:City>Medellín</b:City>
    <b:Volume>10</b:Volume>
    <b:Issue>19</b:Issue>
    <b:URL>http://revistaq.upb.edu.co/articulos/ver/506</b:URL>
    <b:DOI>10.18566/revistaq.v10n19.a04</b:DOI>
    <b:RefOrder>38</b:RefOrder>
  </b:Source>
  <b:Source>
    <b:Tag>Kud16</b:Tag>
    <b:SourceType>JournalArticle</b:SourceType>
    <b:Guid>{F2ECC91B-4DFF-4513-9177-FA6C50E1C1A7}</b:Guid>
    <b:Author>
      <b:Author>
        <b:NameList>
          <b:Person>
            <b:Last>Kudeshia</b:Last>
            <b:First>Chetna</b:First>
          </b:Person>
          <b:Person>
            <b:Last>Mittal</b:Last>
            <b:First>Arun</b:First>
          </b:Person>
          <b:Person>
            <b:Last>Sikdar</b:Last>
            <b:First>Pallab</b:First>
          </b:Person>
        </b:NameList>
      </b:Author>
    </b:Author>
    <b:Title>Spreading love through fan page liking: A perspective on small scale entrepreneurs</b:Title>
    <b:JournalName>Computers in Human Behavior</b:JournalName>
    <b:Year>2016</b:Year>
    <b:Pages>257-270</b:Pages>
    <b:Volume>54</b:Volume>
    <b:URL>https://www.sciencedirect.com/science/article/pii/S0747563215300819</b:URL>
    <b:DOI>10.1016/j.chb.2015.08.003</b:DOI>
    <b:RefOrder>39</b:RefOrder>
  </b:Source>
  <b:Source>
    <b:Tag>Kim09</b:Tag>
    <b:SourceType>JournalArticle</b:SourceType>
    <b:Guid>{93FBA2F4-DDFA-4F15-9482-C9B7851A5878}</b:Guid>
    <b:Author>
      <b:Author>
        <b:NameList>
          <b:Person>
            <b:Last>Kim</b:Last>
            <b:First>J.</b:First>
          </b:Person>
          <b:Person>
            <b:Last>Jin</b:Last>
            <b:First>B.</b:First>
          </b:Person>
          <b:Person>
            <b:Last>Swinney</b:Last>
            <b:First>J.</b:First>
          </b:Person>
        </b:NameList>
      </b:Author>
    </b:Author>
    <b:Title>The role of etail quality, e-satisfaction and e-trust in online loyalty development process</b:Title>
    <b:JournalName>Journal of Retailing and Consumer Services</b:JournalName>
    <b:Year>2009</b:Year>
    <b:Pages>239-247</b:Pages>
    <b:Volume>16</b:Volume>
    <b:Issue>4</b:Issue>
    <b:URL>https://www.sciencedirect.com/science/article/pii/S0969698908000647?via%3Dihub</b:URL>
    <b:DOI>10.1016/j.jretconser.2008.11.019</b:DOI>
    <b:RefOrder>40</b:RefOrder>
  </b:Source>
  <b:Source>
    <b:Tag>Jun12</b:Tag>
    <b:SourceType>JournalArticle</b:SourceType>
    <b:Guid>{DB3A7F32-7F1B-446E-A1B0-D53ABF90DD9D}</b:Guid>
    <b:Author>
      <b:Author>
        <b:NameList>
          <b:Person>
            <b:Last>Junco</b:Last>
            <b:First>Reynol</b:First>
          </b:Person>
        </b:NameList>
      </b:Author>
    </b:Author>
    <b:Title>Too much face and not enough books: The relationship between multiple indices of Facebook use and academic performance</b:Title>
    <b:JournalName>Computers in Human Behavior</b:JournalName>
    <b:Year>2012</b:Year>
    <b:Pages>187-198</b:Pages>
    <b:Volume>28</b:Volume>
    <b:Issue>1</b:Issue>
    <b:URL>https://www.sciencedirect.com/science/article/pii/S0747563211001932</b:URL>
    <b:DOI>10.1016/j.chb.2011.08.026</b:DOI>
    <b:RefOrder>41</b:RefOrder>
  </b:Source>
  <b:Source>
    <b:Tag>Ind12</b:Tag>
    <b:SourceType>ConferenceProceedings</b:SourceType>
    <b:Guid>{80265340-8F83-43D5-AFBB-90F89292E474}</b:Guid>
    <b:Title>Database Research: Are We at a Crossroad? Reflection on NoSQL.</b:Title>
    <b:Year>2012</b:Year>
    <b:Author>
      <b:Author>
        <b:NameList>
          <b:Person>
            <b:Last>Indrawan</b:Last>
            <b:First>M</b:First>
          </b:Person>
        </b:NameList>
      </b:Author>
    </b:Author>
    <b:JournalName>International Conference on Network-Based Information Systems</b:JournalName>
    <b:Pages>45-51</b:Pages>
    <b:DOI>10.1109/NBiS.2012.95</b:DOI>
    <b:ConferenceName>Network-Based Information Systems (NBiS)</b:ConferenceName>
    <b:RefOrder>42</b:RefOrder>
  </b:Source>
  <b:Source>
    <b:Tag>Hua18</b:Tag>
    <b:SourceType>JournalArticle</b:SourceType>
    <b:Guid>{1742E9A0-DD51-4B7F-BFE4-E9FC0EE95AE6}</b:Guid>
    <b:Author>
      <b:Author>
        <b:NameList>
          <b:Person>
            <b:Last>Huang</b:Last>
            <b:First>Chiungjung</b:First>
          </b:Person>
        </b:NameList>
      </b:Author>
    </b:Author>
    <b:Title>Social network site use and academic achievement: A meta-analysis</b:Title>
    <b:JournalName>Computers &amp; Education</b:JournalName>
    <b:Year>2018</b:Year>
    <b:Pages>76-83</b:Pages>
    <b:Volume>119</b:Volume>
    <b:StandardNumber>ISSN 0360-1315</b:StandardNumber>
    <b:URL>http://www.sciencedirect.com/science/article/pii/S0360131517302750</b:URL>
    <b:DOI>10.1016/j.compedu.2017.12.010.</b:DOI>
    <b:RefOrder>43</b:RefOrder>
  </b:Source>
  <b:Source>
    <b:Tag>Hor12</b:Tag>
    <b:SourceType>Book</b:SourceType>
    <b:Guid>{39B72B35-FCF8-4A71-978E-D0F94F8EFFE1}</b:Guid>
    <b:Author>
      <b:Author>
        <b:NameList>
          <b:Person>
            <b:Last>Horna</b:Last>
            <b:First>A</b:First>
          </b:Person>
        </b:NameList>
      </b:Author>
    </b:Author>
    <b:Title>Desde la idea hasta la sustentación: 7 pasos para una tesis exitosa.</b:Title>
    <b:Year>2012</b:Year>
    <b:City>Lima</b:City>
    <b:Volume>3</b:Volume>
    <b:YearAccessed>2018</b:YearAccessed>
    <b:MonthAccessed>Abril</b:MonthAccessed>
    <b:DayAccessed>12</b:DayAccessed>
    <b:RefOrder>44</b:RefOrder>
  </b:Source>
  <b:Source>
    <b:Tag>Hop00</b:Tag>
    <b:SourceType>InternetSite</b:SourceType>
    <b:Guid>{69C2ED94-9F6A-4EDB-9F32-F34BAB9470A0}</b:Guid>
    <b:Title>Quantitative Research Design</b:Title>
    <b:JournalName>Sportscience</b:JournalName>
    <b:Year>2000</b:Year>
    <b:InternetSiteTitle>Sportscience</b:InternetSiteTitle>
    <b:Month>mayo</b:Month>
    <b:Day>04</b:Day>
    <b:URL>http://sportsci.org/jour/0001/wghdesign.html</b:URL>
    <b:Author>
      <b:Author>
        <b:NameList>
          <b:Person>
            <b:Last>Hopkins</b:Last>
            <b:First>Will</b:First>
            <b:Middle>G</b:Middle>
          </b:Person>
        </b:NameList>
      </b:Author>
    </b:Author>
    <b:RefOrder>45</b:RefOrder>
  </b:Source>
  <b:Source>
    <b:Tag>Her18</b:Tag>
    <b:SourceType>JournalArticle</b:SourceType>
    <b:Guid>{81776C1D-2735-4DC6-AB65-96F6F4621FAD}</b:Guid>
    <b:Author>
      <b:Author>
        <b:NameList>
          <b:Person>
            <b:Last>Herrera</b:Last>
            <b:First>Dagoberto</b:First>
          </b:Person>
          <b:Person>
            <b:Last>Valerio</b:Last>
            <b:First>Gabriel</b:First>
          </b:Person>
          <b:Person>
            <b:Last>Rodríguez-Aceves</b:Last>
            <b:First>Lucía</b:First>
          </b:Person>
        </b:NameList>
      </b:Author>
    </b:Author>
    <b:Title>Digital engagement and social identity of sports fans: the case of Premier League teams on facebook</b:Title>
    <b:JournalName>Revista Iberoamericana de Psicología del Ejercicio y el Deporte</b:JournalName>
    <b:Year>2018</b:Year>
    <b:Pages>59-69</b:Pages>
    <b:Volume>13</b:Volume>
    <b:Issue>1</b:Issue>
    <b:URL>http://www.redalyc.org/articulo.oa?id=311153534006</b:URL>
    <b:RefOrder>46</b:RefOrder>
  </b:Source>
  <b:Source>
    <b:Tag>Hah15</b:Tag>
    <b:SourceType>JournalArticle</b:SourceType>
    <b:Guid>{FEFFE799-8FE1-4123-A608-053E245CC63F}</b:Guid>
    <b:Title>A perspective on applications of in-memory analytics in supply chain management</b:Title>
    <b:JournalName>Decision Support Systems</b:JournalName>
    <b:Year>2015</b:Year>
    <b:Pages>45-52</b:Pages>
    <b:PeriodicalTitle>Decision Support Systems</b:PeriodicalTitle>
    <b:Author>
      <b:Author>
        <b:NameList>
          <b:Person>
            <b:Last>Hahn</b:Last>
            <b:First>G</b:First>
          </b:Person>
          <b:Person>
            <b:Last>Packowski</b:Last>
            <b:First>J</b:First>
          </b:Person>
        </b:NameList>
      </b:Author>
    </b:Author>
    <b:Volume>76</b:Volume>
    <b:YearAccessed>2018</b:YearAccessed>
    <b:MonthAccessed>Febrero</b:MonthAccessed>
    <b:DayAccessed>15</b:DayAccessed>
    <b:DOI>https://doi.org/10.1016/j.dss.2015.01.003</b:DOI>
    <b:RefOrder>47</b:RefOrder>
  </b:Source>
  <b:Source>
    <b:Tag>Gre15</b:Tag>
    <b:SourceType>ConferenceProceedings</b:SourceType>
    <b:Guid>{0260DBF4-6945-4D43-94BF-56ECDF9CDCBB}</b:Guid>
    <b:Title>What is big data? A consensual definition and a review of key research topics</b:Title>
    <b:Year>2015</b:Year>
    <b:Pages>97-104</b:Pages>
    <b:Author>
      <b:Author>
        <b:NameList>
          <b:Person>
            <b:Last>Greco</b:Last>
            <b:First>M</b:First>
          </b:Person>
          <b:Person>
            <b:Last>Grimaldi</b:Last>
            <b:First>M</b:First>
          </b:Person>
        </b:NameList>
      </b:Author>
    </b:Author>
    <b:Publisher>AIP</b:Publisher>
    <b:Volume>1</b:Volume>
    <b:YearAccessed>2018</b:YearAccessed>
    <b:MonthAccessed>Febrero</b:MonthAccessed>
    <b:DayAccessed>13</b:DayAccessed>
    <b:DOI>10.1063/1.4907823</b:DOI>
    <b:RefOrder>48</b:RefOrder>
  </b:Source>
  <b:Source xmlns:b="http://schemas.openxmlformats.org/officeDocument/2006/bibliography">
    <b:Tag>Ing12</b:Tag>
    <b:SourceType>JournalArticle</b:SourceType>
    <b:Guid>{F1B34027-083C-4E28-9F4B-A03522C1BF63}</b:Guid>
    <b:Title>Bases de datos NoSQL</b:Title>
    <b:Year>2012</b:Year>
    <b:Author>
      <b:Author>
        <b:NameList>
          <b:Person>
            <b:Last>Gracia del Busto</b:Last>
            <b:First>Hansel</b:First>
          </b:Person>
          <b:Person>
            <b:Last>Yanes Enríquez</b:Last>
            <b:First>Osmel</b:First>
          </b:Person>
        </b:NameList>
      </b:Author>
    </b:Author>
    <b:JournalName>Revista Telemàtica</b:JournalName>
    <b:Pages>21-33</b:Pages>
    <b:Volume>XI</b:Volume>
    <b:YearAccessed>2018</b:YearAccessed>
    <b:MonthAccessed>Enero</b:MonthAccessed>
    <b:DayAccessed>16</b:DayAccessed>
    <b:URL>http://www.revistatelematica.cujae.edu.cu/index.php/tele/article/view/74</b:URL>
    <b:RefOrder>49</b:RefOrder>
  </b:Source>
  <b:Source>
    <b:Tag>Gon17</b:Tag>
    <b:SourceType>JournalArticle</b:SourceType>
    <b:Guid>{A3917F89-937B-4F9B-85D0-F4D7C7837BC6}</b:Guid>
    <b:Author>
      <b:Author>
        <b:NameList>
          <b:Person>
            <b:Last>González</b:Last>
            <b:First>Mercedes</b:First>
          </b:Person>
          <b:Person>
            <b:Last>Muñoz</b:Last>
            <b:First>Pablo</b:First>
          </b:Person>
          <b:Person>
            <b:Last>Álvarez de Sotomayor</b:Last>
            <b:First>Isabel</b:First>
          </b:Person>
        </b:NameList>
      </b:Author>
    </b:Author>
    <b:Title>Factors which motivate the use of social networks by students</b:Title>
    <b:JournalName>Psicothema	</b:JournalName>
    <b:Year>2017</b:Year>
    <b:Pages>204-210</b:Pages>
    <b:Volume>29</b:Volume>
    <b:Issue>2</b:Issue>
    <b:URL>http://www.psicothema.com/psicothema.asp?id=4384</b:URL>
    <b:DOI>10.7334/psicothema2016.127</b:DOI>
    <b:RefOrder>50</b:RefOrder>
  </b:Source>
  <b:Source>
    <b:Tag>Gon10</b:Tag>
    <b:SourceType>JournalArticle</b:SourceType>
    <b:Guid>{A13D1711-277D-4874-BB45-A33CC5AB2BBD}</b:Guid>
    <b:Author>
      <b:Author>
        <b:NameList>
          <b:Person>
            <b:Last>Gonzales</b:Last>
            <b:First>Amy</b:First>
            <b:Middle>L.</b:Middle>
          </b:Person>
          <b:Person>
            <b:Last>Hancock</b:Last>
            <b:First>Jeffrey</b:First>
          </b:Person>
        </b:NameList>
      </b:Author>
    </b:Author>
    <b:Title>Mirror, Mirror on My Facebook Wall: Effects of Exposure to Facebook on Self-Esteem</b:Title>
    <b:Year>2010</b:Year>
    <b:JournalName>Cyberpsychology, Behavior, and Social Networking</b:JournalName>
    <b:Pages>79-83</b:Pages>
    <b:URL>https://www.liebertpub.com/doi/abs/10.1089/cyber.2009.0411</b:URL>
    <b:DOI>10.1089/cyber.2009.0411</b:DOI>
    <b:RefOrder>51</b:RefOrder>
  </b:Source>
  <b:Source>
    <b:Tag>Mar12</b:Tag>
    <b:SourceType>JournalArticle</b:SourceType>
    <b:Guid>{3FD85ECB-1FD0-442F-8E9A-3FB7E48AF783}</b:Guid>
    <b:Author>
      <b:Author>
        <b:NameList>
          <b:Person>
            <b:Last>Gómez</b:Last>
            <b:First>Marisol</b:First>
          </b:Person>
          <b:Person>
            <b:Last>Roses</b:Last>
            <b:First>Sergio</b:First>
          </b:Person>
          <b:Person>
            <b:Last>Farias</b:Last>
            <b:First>Pedro</b:First>
          </b:Person>
        </b:NameList>
      </b:Author>
    </b:Author>
    <b:Title>El uso académico de las redes sociales en universitarios</b:Title>
    <b:JournalName>Comunicar</b:JournalName>
    <b:Year>2012</b:Year>
    <b:Pages>131-138</b:Pages>
    <b:City>Málaga</b:City>
    <b:URL>http://www.redalyc.org/articulo.oa?id=15823083016</b:URL>
    <b:DOI>10.3916/C38-2012-03-04</b:DOI>
    <b:RefOrder>52</b:RefOrder>
  </b:Source>
  <b:Source>
    <b:Tag>Gof91</b:Tag>
    <b:SourceType>Book</b:SourceType>
    <b:Guid>{2C0C08F7-2CB7-490A-998C-623FD684677D}</b:Guid>
    <b:Author>
      <b:Author>
        <b:NameList>
          <b:Person>
            <b:Last>Goffman</b:Last>
            <b:First>Erving</b:First>
          </b:Person>
        </b:NameList>
      </b:Author>
    </b:Author>
    <b:Title>Los momentos y sus hombres</b:Title>
    <b:Year>1991</b:Year>
    <b:City>Barcelona</b:City>
    <b:Publisher>Paidós Comunicaciones</b:Publisher>
    <b:RefOrder>53</b:RefOrder>
  </b:Source>
  <b:Source>
    <b:Tag>Gib04</b:Tag>
    <b:SourceType>ConferenceProceedings</b:SourceType>
    <b:Guid>{5048348C-9643-450A-8876-B0BF3CFE7279}</b:Guid>
    <b:Author>
      <b:Author>
        <b:NameList>
          <b:Person>
            <b:Last>Gibson</b:Last>
            <b:First>M</b:First>
          </b:Person>
          <b:Person>
            <b:Last>Arnott</b:Last>
            <b:First>D</b:First>
          </b:Person>
          <b:Person>
            <b:Last>Jagielska</b:Last>
            <b:First>I</b:First>
          </b:Person>
          <b:Person>
            <b:Last>Melbourne</b:Last>
            <b:First>A</b:First>
          </b:Person>
        </b:NameList>
      </b:Author>
    </b:Author>
    <b:Title>Evaluating the Intangible Benefits of Business Intelligence</b:Title>
    <b:JournalName> In Proceedings of the 2004 IFIP International Conference on Decision Support Systems (DSS2004): Decision </b:JournalName>
    <b:Year>2004</b:Year>
    <b:Pages>295-305</b:Pages>
    <b:ConferenceName>Conference on Decision Support Systems</b:ConferenceName>
    <b:City>Prato</b:City>
    <b:YearAccessed>2018</b:YearAccessed>
    <b:MonthAccessed>Abril</b:MonthAccessed>
    <b:DayAccessed>3</b:DayAccessed>
    <b:RefOrder>54</b:RefOrder>
  </b:Source>
  <b:Source>
    <b:Tag>Esp11</b:Tag>
    <b:SourceType>JournalArticle</b:SourceType>
    <b:Guid>{4C5B23F3-62CE-4C44-9531-FB3ED21BDFFD}</b:Guid>
    <b:Author>
      <b:Author>
        <b:NameList>
          <b:Person>
            <b:Last>Espuny</b:Last>
            <b:First>Cinta</b:First>
          </b:Person>
          <b:Person>
            <b:Last>González</b:Last>
            <b:First>Juan</b:First>
          </b:Person>
          <b:Person>
            <b:Last>Mar</b:Last>
            <b:First>Lleixà</b:First>
          </b:Person>
          <b:Person>
            <b:Last>Gisbert</b:Last>
            <b:First>Mercè</b:First>
          </b:Person>
        </b:NameList>
      </b:Author>
    </b:Author>
    <b:Title>Actitudes y expectativas del uso educativo de las redes sociales en los alumnos universitarios</b:Title>
    <b:JournalName>RUSC. Universities and Knowledge Society Journal</b:JournalName>
    <b:Year>2011</b:Year>
    <b:Pages>171-185</b:Pages>
    <b:URL>http://www.redalyc.org/articulo.oa?id=78017126008</b:URL>
    <b:RefOrder>55</b:RefOrder>
  </b:Source>
  <b:Source>
    <b:Tag>Era06</b:Tag>
    <b:SourceType>JournalArticle</b:SourceType>
    <b:Guid>{F31DC1F9-6627-4E3A-99E4-ABBCED1E655F}</b:Guid>
    <b:Author>
      <b:Author>
        <b:NameList>
          <b:Person>
            <b:Last>Erat</b:Last>
            <b:First>P.</b:First>
          </b:Person>
          <b:Person>
            <b:Last>Desouza</b:Last>
            <b:First>K.</b:First>
          </b:Person>
          <b:Person>
            <b:Last>Schäfer-Jugel</b:Last>
            <b:First>A.</b:First>
          </b:Person>
          <b:Person>
            <b:Last>Kurzawa</b:Last>
            <b:First>M.</b:First>
          </b:Person>
        </b:NameList>
      </b:Author>
      <b:Editor>
        <b:NameList>
          <b:Person>
            <b:Last>Macmillan</b:Last>
            <b:First>Palgrave</b:First>
          </b:Person>
        </b:NameList>
      </b:Editor>
    </b:Author>
    <b:Title>Business Customer Communities and Knowledge Sharing: Exploratory Study of Critical Issues. European Journal of Information Systems</b:Title>
    <b:Year>2006</b:Year>
    <b:Pages>511-524</b:Pages>
    <b:JournalName>European Journal of Information Systems</b:JournalName>
    <b:Volume>15</b:Volume>
    <b:Issue>5</b:Issue>
    <b:URL>https://www.tandfonline.com/doi/full/10.1057/palgrave.ejis.3000643?scroll=top&amp;needAccess=true</b:URL>
    <b:DOI>10.1057/palgrave.ejis.3000643</b:DOI>
    <b:RefOrder>56</b:RefOrder>
  </b:Source>
  <b:Source>
    <b:Tag>Dem14</b:Tag>
    <b:SourceType>ConferenceProceedings</b:SourceType>
    <b:Guid>{A28A3225-3B37-4D1E-998F-EF885B53BA32}</b:Guid>
    <b:Author>
      <b:Author>
        <b:NameList>
          <b:Person>
            <b:Last>Demchenko</b:Last>
            <b:First>Y</b:First>
          </b:Person>
          <b:Person>
            <b:Last>De Laat</b:Last>
            <b:First>C</b:First>
          </b:Person>
          <b:Person>
            <b:Last>Membrey</b:Last>
            <b:First>P</b:First>
          </b:Person>
        </b:NameList>
      </b:Author>
    </b:Author>
    <b:Title>Defining architecture components of the Big Data Ecosystem.</b:Title>
    <b:Pages>104-112</b:Pages>
    <b:Year>2014</b:Year>
    <b:ConferenceName>International Conference on IEEE</b:ConferenceName>
    <b:City>Minneapolis</b:City>
    <b:Publisher>IEEE</b:Publisher>
    <b:YearAccessed>2018</b:YearAccessed>
    <b:MonthAccessed>Marz0</b:MonthAccessed>
    <b:DayAccessed>25</b:DayAccessed>
    <b:DOI> 10.1109/CTS.2014.6867550</b:DOI>
    <b:RefOrder>57</b:RefOrder>
  </b:Source>
  <b:Source>
    <b:Tag>Nar</b:Tag>
    <b:SourceType>JournalArticle</b:SourceType>
    <b:Guid>{8EC6CF68-4F56-4C00-9CE4-CAB10A6778F0}</b:Guid>
    <b:Author>
      <b:Author>
        <b:NameList>
          <b:Person>
            <b:Last>Dakiche</b:Last>
            <b:First>Narimene</b:First>
          </b:Person>
          <b:Person>
            <b:Last>Benbouzid-Si</b:Last>
            <b:First>Fatima</b:First>
          </b:Person>
          <b:Person>
            <b:Last>Slimani</b:Last>
            <b:First>Yahya</b:First>
          </b:Person>
          <b:Person>
            <b:Last>Karima</b:Last>
            <b:First>Benatchba</b:First>
          </b:Person>
        </b:NameList>
      </b:Author>
    </b:Author>
    <b:Title>Tracking community evolution in social networks: A survey,</b:Title>
    <b:JournalName>Information Processing &amp; Management</b:JournalName>
    <b:Year>2018</b:Year>
    <b:StandardNumber>ISSN 0306-4573</b:StandardNumber>
    <b:URL>http://www.sciencedirect.com/science/article/pii/S0306457317305551</b:URL>
    <b:DOI>10.1016/j.ipm.2018.03.005.</b:DOI>
    <b:RefOrder>58</b:RefOrder>
  </b:Source>
  <b:Source>
    <b:Tag>Cre14</b:Tag>
    <b:SourceType>JournalArticle</b:SourceType>
    <b:Guid>{B40CE7B1-927E-460B-9987-F8A154DB930F}</b:Guid>
    <b:Author>
      <b:Author>
        <b:NameList>
          <b:Person>
            <b:Last>Cress</b:Last>
            <b:First>U</b:First>
          </b:Person>
          <b:Person>
            <b:Last>Kloos</b:Last>
            <b:First>C</b:First>
          </b:Person>
        </b:NameList>
      </b:Author>
    </b:Author>
    <b:Title>Proceedings of the European MOOC Stakeholder Summit 2014</b:Title>
    <b:JournalName>Ecole Polytechnique Federale de Lausanne</b:JournalName>
    <b:Year>2014</b:Year>
    <b:Pages>293</b:Pages>
    <b:DOI>http://www.emoocs2014.eu/sites/default/files/Proceedings-Moocs-Summit-2014.pdf</b:DOI>
    <b:RefOrder>59</b:RefOrder>
  </b:Source>
  <b:Source>
    <b:Tag>Cie18</b:Tag>
    <b:SourceType>JournalArticle</b:SourceType>
    <b:Guid>{F5EC1F94-E86E-4F54-9CBE-91FC4261E741}</b:Guid>
    <b:Author>
      <b:Author>
        <b:NameList>
          <b:Person>
            <b:Last>Ciechanowski</b:Last>
            <b:First>Leon</b:First>
          </b:Person>
          <b:Person>
            <b:Last>Przegalinska</b:Last>
            <b:First>Aleksandra</b:First>
          </b:Person>
          <b:Person>
            <b:Last>Magnuski</b:Last>
            <b:First>Mikolaj</b:First>
          </b:Person>
          <b:Person>
            <b:Last>Gloor</b:Last>
            <b:First>Peter</b:First>
          </b:Person>
        </b:NameList>
      </b:Author>
    </b:Author>
    <b:Title>In the shades of the uncanny valley: An experimental study of human–chatbot interaction</b:Title>
    <b:JournalName>Future Generation Computer Systems</b:JournalName>
    <b:Year>2018</b:Year>
    <b:Pages>1-10</b:Pages>
    <b:URL>https://www.sciencedirect.com/science/article/pii/S0167739X17312268?via%3Dihub</b:URL>
    <b:DOI>10.1016/j.future.2018.01.055</b:DOI>
    <b:RefOrder>60</b:RefOrder>
  </b:Source>
  <b:Source>
    <b:Tag>Cia76</b:Tag>
    <b:SourceType>JournalArticle</b:SourceType>
    <b:Guid>{69CF06BD-8310-4F6F-BF64-C6DBB3509607}</b:Guid>
    <b:Title>Basking in Reflected Glory: Three (Football) Field Studies</b:Title>
    <b:Year>1976</b:Year>
    <b:Pages>366-375</b:Pages>
    <b:URL>https://www.researchgate.net/publication/232542248_Basking_in_Reflected_Glory_Three_Football_Field_Studies</b:URL>
    <b:DOI>10.1037/0022-3514.34.3.366</b:DOI>
    <b:Author>
      <b:Author>
        <b:NameList>
          <b:Person>
            <b:Last>Cialdini</b:Last>
            <b:First>Robert</b:First>
          </b:Person>
          <b:Person>
            <b:Last>Richard</b:Last>
            <b:First>Borden</b:First>
          </b:Person>
        </b:NameList>
      </b:Author>
    </b:Author>
    <b:JournalName>Journal of Personality and Social Psychology</b:JournalName>
    <b:Volume>34</b:Volume>
    <b:Issue>3</b:Issue>
    <b:RefOrder>61</b:RefOrder>
  </b:Source>
  <b:Source>
    <b:Tag>Che14</b:Tag>
    <b:SourceType>JournalArticle</b:SourceType>
    <b:Guid>{62763F67-40EE-4AD8-95E0-26A998B29F46}</b:Guid>
    <b:Author>
      <b:Author>
        <b:NameList>
          <b:Person>
            <b:Last>Chen</b:Last>
            <b:First>M</b:First>
          </b:Person>
          <b:Person>
            <b:Last>Mao</b:Last>
            <b:First>S</b:First>
          </b:Person>
          <b:Person>
            <b:Last>Liu</b:Last>
            <b:First>Y</b:First>
          </b:Person>
        </b:NameList>
      </b:Author>
    </b:Author>
    <b:Title>Big data: A survey</b:Title>
    <b:Pages>171-209</b:Pages>
    <b:Year>2014</b:Year>
    <b:JournalName>Mobile networks and applications</b:JournalName>
    <b:Volume>2</b:Volume>
    <b:Issue>19</b:Issue>
    <b:YearAccessed>2018</b:YearAccessed>
    <b:MonthAccessed>Abril</b:MonthAccessed>
    <b:DayAccessed>12</b:DayAccessed>
    <b:DOI>https://doi.org/10.1007/s11036-013-0489-0</b:DOI>
    <b:RefOrder>62</b:RefOrder>
  </b:Source>
  <b:Source>
    <b:Tag>Cat14</b:Tag>
    <b:SourceType>JournalArticle</b:SourceType>
    <b:Guid>{85D49416-8046-46FE-8909-F632C9EADC44}</b:Guid>
    <b:Author>
      <b:Author>
        <b:NameList>
          <b:Person>
            <b:Last>Cattaneo</b:Last>
            <b:First>M</b:First>
          </b:Person>
          <b:Person>
            <b:Last>Nocera</b:Last>
            <b:First>M</b:First>
          </b:Person>
          <b:Person>
            <b:Last>Rottoli</b:Last>
            <b:First>G</b:First>
          </b:Person>
        </b:NameList>
      </b:Author>
    </b:Author>
    <b:Title>Performance of NoSQL Technology on Massive Amounts of Data.</b:Title>
    <b:JournalName>Cuaderno Activa</b:JournalName>
    <b:Year>2014</b:Year>
    <b:Pages>11-17</b:Pages>
    <b:Volume>6</b:Volume>
    <b:YearAccessed>2018</b:YearAccessed>
    <b:MonthAccessed>Enero</b:MonthAccessed>
    <b:DayAccessed>5</b:DayAccessed>
    <b:RefOrder>63</b:RefOrder>
  </b:Source>
  <b:Source>
    <b:Tag>Cal99</b:Tag>
    <b:SourceType>JournalArticle</b:SourceType>
    <b:Guid>{C7562E82-600D-4C3D-AE18-F506CCA403BB}</b:Guid>
    <b:Author>
      <b:Author>
        <b:NameList>
          <b:Person>
            <b:Last>Calder</b:Last>
            <b:First>B</b:First>
          </b:Person>
          <b:Person>
            <b:Last>Malthouse</b:Last>
            <b:First>E</b:First>
          </b:Person>
          <b:Person>
            <b:Last>Schaedel</b:Last>
            <b:First>U</b:First>
          </b:Person>
        </b:NameList>
      </b:Author>
    </b:Author>
    <b:Title>An experimental study of the relationship between online engagement and advertising effectiveness.</b:Title>
    <b:JournalName>Journal of Interactive Marketing</b:JournalName>
    <b:Year>2009</b:Year>
    <b:Pages>321-331</b:Pages>
    <b:Volume>23</b:Volume>
    <b:Issue>4</b:Issue>
    <b:URL>https://www.sciencedirect.com/science/article/pii/S1094996809000747?via%3Dihub</b:URL>
    <b:DOI>10.1016/j.intmar.2009.07.002.</b:DOI>
    <b:RefOrder>64</b:RefOrder>
  </b:Source>
  <b:Source>
    <b:Tag>Arc16</b:Tag>
    <b:SourceType>JournalArticle</b:SourceType>
    <b:Guid>{E6F0995D-FA67-46BB-AFBE-0762C9972A5B}</b:Guid>
    <b:Author>
      <b:Author>
        <b:NameList>
          <b:Person>
            <b:Last>Bustos</b:Last>
            <b:First>A..</b:First>
          </b:Person>
          <b:Person>
            <b:Last>Flores</b:Last>
            <b:First>B.</b:First>
          </b:Person>
          <b:Person>
            <b:Last>Flores</b:Last>
            <b:First>F.</b:First>
          </b:Person>
        </b:NameList>
      </b:Author>
    </b:Author>
    <b:Title>Las redes sociales, su influencia e incidencia en el rendimiento académico de los estudiantes de una entidad educativa ecuatoriana en las asignaturas de Física y Matemática</b:Title>
    <b:JournalName>Latin-American Journal of Physics Education</b:JournalName>
    <b:Year>2016</b:Year>
    <b:Volume>10</b:Volume>
    <b:Issue>1</b:Issue>
    <b:URL>https://dialnet.unirioja.es/servlet/oaiart?codigo=5517259</b:URL>
    <b:StandardNumber>ISSN-e 1870-9095</b:StandardNumber>
    <b:Pages>1-7</b:Pages>
    <b:RefOrder>65</b:RefOrder>
  </b:Source>
  <b:Source>
    <b:Tag>Bro09</b:Tag>
    <b:SourceType>InternetSite</b:SourceType>
    <b:Guid>{F911AB64-3AA5-4760-91A1-AFD9D825C278}</b:Guid>
    <b:Title>Brewer's CAP Theorem</b:Title>
    <b:Year>2009</b:Year>
    <b:Author>
      <b:Author>
        <b:NameList>
          <b:Person>
            <b:Last>Browne</b:Last>
            <b:First>J</b:First>
          </b:Person>
        </b:NameList>
      </b:Author>
    </b:Author>
    <b:URL>http://www.julianbrowne.com/article/viewer/brewers-cap-theorem.</b:URL>
    <b:RefOrder>66</b:RefOrder>
  </b:Source>
  <b:Source>
    <b:Tag>Bre12</b:Tag>
    <b:SourceType>JournalArticle</b:SourceType>
    <b:Guid>{881C4D11-52DD-42C4-B4E8-642794B00B40}</b:Guid>
    <b:Title>CAP Twelve Years Later: How the “Rules” Have Changed</b:Title>
    <b:Year>2012</b:Year>
    <b:JournalName>IEEE Computer Society</b:JournalName>
    <b:Pages>23-29</b:Pages>
    <b:Author>
      <b:Author>
        <b:NameList>
          <b:Person>
            <b:Last>Brewer</b:Last>
            <b:First>E</b:First>
          </b:Person>
        </b:NameList>
      </b:Author>
    </b:Author>
    <b:YearAccessed>2018</b:YearAccessed>
    <b:MonthAccessed>Enero</b:MonthAccessed>
    <b:DayAccessed>28</b:DayAccessed>
    <b:Volume>VL</b:Volume>
    <b:DOI>10.1109/MC.2012.37</b:DOI>
    <b:RefOrder>67</b:RefOrder>
  </b:Source>
  <b:Source>
    <b:Tag>Bra15</b:Tag>
    <b:SourceType>JournalArticle</b:SourceType>
    <b:Guid>{1EC8855B-DF0D-40D6-9E42-7DD1C1A40974}</b:Guid>
    <b:Author>
      <b:Author>
        <b:NameList>
          <b:Person>
            <b:Last>Brahimi</b:Last>
            <b:First>Tayeb</b:First>
          </b:Person>
          <b:Person>
            <b:Last>Sarirete</b:Last>
            <b:First>Akila</b:First>
          </b:Person>
        </b:NameList>
      </b:Author>
    </b:Author>
    <b:Title>Learning outside the classroom through MOOCs</b:Title>
    <b:JournalName>Computers in Human Behavior</b:JournalName>
    <b:Year>2015</b:Year>
    <b:Pages>604–609</b:Pages>
    <b:Volume>51</b:Volume>
    <b:URL>https://www.sciencedirect.com/science/article/pii/S0747563215001995?via%3Dihub</b:URL>
    <b:DOI>10.1016/j.chb.2015.03.013</b:DOI>
    <b:RefOrder>68</b:RefOrder>
  </b:Source>
  <b:Source>
    <b:Tag>MarcadorDePosición5</b:Tag>
    <b:SourceType>Misc</b:SourceType>
    <b:Guid>{E05D382A-9631-45A5-86E0-84192E42F829}</b:Guid>
    <b:Author>
      <b:Author>
        <b:NameList>
          <b:Person>
            <b:Last>Borox</b:Last>
            <b:First>Ana</b:First>
            <b:Middle>María Lorente</b:Middle>
          </b:Person>
        </b:NameList>
      </b:Author>
    </b:Author>
    <b:Title>Almacenes de datos NoSQL, estudio de la tecnología</b:Title>
    <b:Year>2015</b:Year>
    <b:Month>Septiembre</b:Month>
    <b:City>Leganés</b:City>
    <b:CountryRegion>España</b:CountryRegion>
    <b:YearAccessed>2018</b:YearAccessed>
    <b:MonthAccessed>Febrero</b:MonthAccessed>
    <b:DayAccessed>3</b:DayAccessed>
    <b:URL>http://hdl.handle.net/10016/23908</b:URL>
    <b:RefOrder>69</b:RefOrder>
  </b:Source>
  <b:Source>
    <b:Tag>MarcadorDePosición4</b:Tag>
    <b:SourceType>ElectronicSource</b:SourceType>
    <b:Guid>{7B9D3D6B-A872-4BBB-AD0E-E0AC72A621DD}</b:Guid>
    <b:Author>
      <b:Author>
        <b:NameList>
          <b:Person>
            <b:Last>Bonzi</b:Last>
            <b:First>Edmundo</b:First>
          </b:Person>
        </b:NameList>
      </b:Author>
    </b:Author>
    <b:Title>Experiecias con sistemas de bases de datos NoSQL para su implementación en la docencia.</b:Title>
    <b:Year>2017</b:Year>
    <b:Month>Agosto</b:Month>
    <b:City>Santiago</b:City>
    <b:CountryRegion>Chile</b:CountryRegion>
    <b:YearAccessed>2018</b:YearAccessed>
    <b:MonthAccessed>Enero</b:MonthAccessed>
    <b:DayAccessed>15</b:DayAccessed>
    <b:Volume>1</b:Volume>
    <b:Edition>1</b:Edition>
    <b:Issue>1</b:Issue>
    <b:RefOrder>70</b:RefOrder>
  </b:Source>
  <b:Source>
    <b:Tag>Bin16</b:Tag>
    <b:SourceType>JournalArticle</b:SourceType>
    <b:Guid>{33E652B8-05F4-40E3-A5B3-9071458DF1DA}</b:Guid>
    <b:Title>SQL vs. NoSQL vs. NewSQL-A Comparative Study</b:Title>
    <b:Year>2016</b:Year>
    <b:Author>
      <b:Author>
        <b:NameList>
          <b:Person>
            <b:Last>Binani</b:Last>
            <b:First>S</b:First>
          </b:Person>
          <b:Person>
            <b:Last>Gutti</b:Last>
            <b:First>A</b:First>
          </b:Person>
          <b:Person>
            <b:Last>Upadhyay</b:Last>
            <b:First>S</b:First>
          </b:Person>
        </b:NameList>
      </b:Author>
    </b:Author>
    <b:JournalName>Communications on Applied Electronics (CAE) </b:JournalName>
    <b:Volume>6</b:Volume>
    <b:Issue>1</b:Issue>
    <b:YearAccessed>2018</b:YearAccessed>
    <b:MonthAccessed>Abril </b:MonthAccessed>
    <b:DayAccessed>8</b:DayAccessed>
    <b:RefOrder>71</b:RefOrder>
  </b:Source>
  <b:Source>
    <b:Tag>BĂB15</b:Tag>
    <b:SourceType>JournalArticle</b:SourceType>
    <b:Guid>{2D96677F-4183-4C06-876B-48118373F332}</b:Guid>
    <b:Author>
      <b:Author>
        <b:NameList>
          <b:Person>
            <b:Last>Babeanu</b:Last>
            <b:First>Ruxandra</b:First>
          </b:Person>
          <b:Person>
            <b:Last>Ciobanu</b:Last>
            <b:First>Marian</b:First>
          </b:Person>
        </b:NameList>
      </b:Author>
    </b:Author>
    <b:Title>In-memory databases and innovations in Business Intelligence</b:Title>
    <b:Year>2015</b:Year>
    <b:City>Romania</b:City>
    <b:JournalName>Database Systems Journal</b:JournalName>
    <b:Pages>59-67</b:Pages>
    <b:Volume>VI</b:Volume>
    <b:YearAccessed>2018</b:YearAccessed>
    <b:MonthAccessed>Abril</b:MonthAccessed>
    <b:DayAccessed>2</b:DayAccessed>
    <b:DOI>10.1007/s12599-011-0188-y</b:DOI>
    <b:RefOrder>72</b:RefOrder>
  </b:Source>
  <b:Source>
    <b:Tag>Ing11</b:Tag>
    <b:SourceType>Misc</b:SourceType>
    <b:Guid>{AE3BB7E1-C209-446B-B3AA-10EC22C50635}</b:Guid>
    <b:Author>
      <b:Author>
        <b:NameList>
          <b:Person>
            <b:Last>Áviles</b:Last>
            <b:First>Ingrid</b:First>
            <b:Middle>Pamela Santillán</b:Middle>
          </b:Person>
        </b:NameList>
      </b:Author>
    </b:Author>
    <b:Title>Investigación sobre base de datos columnares y su implementación en el mercado ecuatoriano</b:Title>
    <b:Year>2011</b:Year>
    <b:City>Guayaquil</b:City>
    <b:StateProvince>Guayas</b:StateProvince>
    <b:CountryRegion>Ecuador</b:CountryRegion>
    <b:RefOrder>73</b:RefOrder>
  </b:Source>
  <b:Source>
    <b:Tag>Ant121</b:Tag>
    <b:SourceType>Report</b:SourceType>
    <b:Guid>{0DDE4F47-A58D-4F06-98FE-C6636223BB50}</b:Guid>
    <b:Title>Youtube como paradigma del video y la telvisión en la web 2.0</b:Title>
    <b:Year>2012</b:Year>
    <b:Author>
      <b:Author>
        <b:NameList>
          <b:Person>
            <b:Last>Antolín Prieto</b:Last>
            <b:First>Rebeca</b:First>
          </b:Person>
        </b:NameList>
      </b:Author>
    </b:Author>
    <b:City>Madrid</b:City>
    <b:URL>http://eprints.ucm.es/16111/</b:URL>
    <b:Publisher>Universidad Complutense de Madrid</b:Publisher>
    <b:RefOrder>74</b:RefOrder>
  </b:Source>
  <b:Source>
    <b:Tag>Ana13</b:Tag>
    <b:SourceType>JournalArticle</b:SourceType>
    <b:Guid>{358FBF21-E067-4519-AB05-F7E8632B2F1C}</b:Guid>
    <b:Author>
      <b:Author>
        <b:NameList>
          <b:Person>
            <b:Last>Anaza</b:Last>
            <b:First>N.A.</b:First>
          </b:Person>
          <b:Person>
            <b:Last>Zhao</b:Last>
            <b:First>J</b:First>
          </b:Person>
        </b:NameList>
      </b:Author>
      <b:Editor>
        <b:NameList>
          <b:Person>
            <b:Last>Limited</b:Last>
            <b:First>Emerald</b:First>
            <b:Middle>Group Publishing</b:Middle>
          </b:Person>
        </b:NameList>
      </b:Editor>
    </b:Author>
    <b:Title>Encounter-based antecedents of e-customer citizenship behaviors</b:Title>
    <b:JournalName>Journal of Services Marketing</b:JournalName>
    <b:Year>2013</b:Year>
    <b:Pages>130-140</b:Pages>
    <b:URL>https://www.emeraldinsight.com/doi/abs/10.1108/08876041311309252</b:URL>
    <b:DOI>http://dx.doi.org/10.1108/08876041311309252</b:DOI>
    <b:RefOrder>75</b:RefOrder>
  </b:Source>
  <b:Source>
    <b:Tag>Ame13</b:Tag>
    <b:SourceType>JournalArticle</b:SourceType>
    <b:Guid>{05AA6E3B-2A21-4D32-9260-7F335E00E5A0}</b:Guid>
    <b:Author>
      <b:Author>
        <b:NameList>
          <b:Person>
            <b:Last>Ameya</b:Last>
            <b:First>Nayak</b:First>
          </b:Person>
          <b:Person>
            <b:Last>Anil</b:Last>
            <b:First>Poriya</b:First>
          </b:Person>
        </b:NameList>
      </b:Author>
    </b:Author>
    <b:Title>Type of NOSQL Databases and its Comparison with Relational Databases</b:Title>
    <b:JournalName>International Journal of Applied Information Systems (IJAIS)</b:JournalName>
    <b:Year>2013</b:Year>
    <b:Pages>16-19</b:Pages>
    <b:Volume>V</b:Volume>
    <b:YearAccessed>2018</b:YearAccessed>
    <b:MonthAccessed>Enero</b:MonthAccessed>
    <b:DayAccessed>23</b:DayAccessed>
    <b:DOI>10.5120/ijais12-450888</b:DOI>
    <b:RefOrder>76</b:RefOrder>
  </b:Source>
  <b:Source>
    <b:Tag>Ach</b:Tag>
    <b:SourceType>JournalArticle</b:SourceType>
    <b:Guid>{010F7EEC-0D80-46EA-A531-0E66FA88B43E}</b:Guid>
    <b:Author>
      <b:Author>
        <b:NameList>
          <b:Person>
            <b:Last>Achen</b:Last>
            <b:First>R.</b:First>
          </b:Person>
        </b:NameList>
      </b:Author>
    </b:Author>
    <b:Title>Examining the Influence of Facebook Fans, Content, and Engagement on Business Outcomes in the National Basketball Association</b:Title>
    <b:JournalName>Journal of Social Media for Organizations</b:JournalName>
    <b:Pages>1-15</b:Pages>
    <b:Year>2016</b:Year>
    <b:Volume>3</b:Volume>
    <b:Issue>1</b:Issue>
    <b:Publisher>MITRE Corporation</b:Publisher>
    <b:URL>http://www2.mitre.org/public/jsmo/pdfs/03-01-nba-business-outcomes.pdf</b:URL>
    <b:RefOrder>77</b:RefOrder>
  </b:Source>
  <b:Source>
    <b:Tag>Ver14</b:Tag>
    <b:SourceType>JournalArticle</b:SourceType>
    <b:Guid>{411FCBF4-967D-4C19-8284-DE7D010EC556}</b:Guid>
    <b:Title>EXPERIMENTAL EVALUATION OF NOSQL</b:Title>
    <b:Year>2014</b:Year>
    <b:Author>
      <b:Author>
        <b:NameList>
          <b:Person>
            <b:Last>Abramova</b:Last>
            <b:First>Veronika</b:First>
          </b:Person>
          <b:Person>
            <b:Last>Bernardino</b:Last>
            <b:First>Jorge</b:First>
          </b:Person>
          <b:Person>
            <b:Last>Furtado</b:Last>
            <b:First>Pedro</b:First>
          </b:Person>
        </b:NameList>
      </b:Author>
    </b:Author>
    <b:JournalName>International Journal of Database Management Systems</b:JournalName>
    <b:Pages>1</b:Pages>
    <b:ConferenceName>International Journal of Database Management Systems</b:ConferenceName>
    <b:YearAccessed>2018</b:YearAccessed>
    <b:MonthAccessed>02</b:MonthAccessed>
    <b:DayAccessed>6</b:DayAccessed>
    <b:DOI>10.5121/ijdms.2014.6301</b:DOI>
    <b:Volume>VI</b:Volume>
    <b:RefOrder>78</b:RefOrder>
  </b:Source>
  <b:Source>
    <b:Tag>Abd13</b:Tag>
    <b:SourceType>JournalArticle</b:SourceType>
    <b:Guid>{781F57BB-A666-4731-A8A7-9B0CAD752ED4}</b:Guid>
    <b:Author>
      <b:Author>
        <b:NameList>
          <b:Person>
            <b:Last>Abdullah</b:Last>
            <b:First>T</b:First>
          </b:Person>
          <b:Person>
            <b:Last>Resul</b:Last>
            <b:First>K</b:First>
          </b:Person>
        </b:NameList>
      </b:Author>
    </b:Author>
    <b:Title>A performance evaluation of in-memory databases</b:Title>
    <b:JournalName>Computer and Information Sciences</b:JournalName>
    <b:Year>2013</b:Year>
    <b:Pages>520-525</b:Pages>
    <b:YearAccessed>2018</b:YearAccessed>
    <b:MonthAccessed>Febrero</b:MonthAccessed>
    <b:DayAccessed>21</b:DayAccessed>
    <b:DOI>https://doi.org/10.1016/j.jksuci.2016.06.007</b:DOI>
    <b:Volume>XXIX</b:Volume>
    <b:RefOrder>79</b:RefOrder>
  </b:Source>
  <b:Source>
    <b:Tag>Aba081</b:Tag>
    <b:SourceType>JournalArticle</b:SourceType>
    <b:Guid>{A437F4B8-733A-48A0-B179-B7BE82AD3113}</b:Guid>
    <b:Author>
      <b:Author>
        <b:NameList>
          <b:Person>
            <b:Last>Abadi</b:Last>
            <b:First>J</b:First>
          </b:Person>
          <b:Person>
            <b:Last>Madden</b:Last>
            <b:First>R</b:First>
          </b:Person>
          <b:Person>
            <b:Last>Hachem</b:Last>
            <b:First>Nabil</b:First>
          </b:Person>
        </b:NameList>
      </b:Author>
    </b:Author>
    <b:Title>Column-Stores vs. Row-Stores: How Different Are They Really ?</b:Title>
    <b:Year>2008</b:Year>
    <b:Pages>967-980</b:Pages>
    <b:ConferenceName>Conference on Management of data ACM</b:ConferenceName>
    <b:City>Vancouver</b:City>
    <b:Publisher>SIGMOD</b:Publisher>
    <b:YearAccessed>2018</b:YearAccessed>
    <b:MonthAccessed>Marzo</b:MonthAccessed>
    <b:DayAccessed>4</b:DayAccessed>
    <b:Volume>I</b:Volume>
    <b:DOI>10.1145/1376616.1376712</b:DOI>
    <b:RefOrder>80</b:RefOrder>
  </b:Source>
  <b:Source>
    <b:Tag>Dan06</b:Tag>
    <b:SourceType>JournalArticle</b:SourceType>
    <b:Guid>{6B2B2B53-1E2E-499E-B4AA-2A60CC5D17E5}</b:Guid>
    <b:Title>Integrating Compression and Execution in ColumnOriented</b:Title>
    <b:Year>2006</b:Year>
    <b:Author>
      <b:Author>
        <b:NameList>
          <b:Person>
            <b:Last>Abadi</b:Last>
            <b:First>Daniel</b:First>
          </b:Person>
          <b:Person>
            <b:Last>Madden</b:Last>
            <b:First>Samuel</b:First>
          </b:Person>
          <b:Person>
            <b:Last>Ferreira</b:Last>
            <b:First>Miguel</b:First>
          </b:Person>
        </b:NameList>
      </b:Author>
    </b:Author>
    <b:JournalName>In Proceedings of the 2006 ACM SIGMOD international conference on Management of data ACM.</b:JournalName>
    <b:Pages>671-682</b:Pages>
    <b:City>Chicago</b:City>
    <b:Publisher>SIGMOD</b:Publisher>
    <b:YearAccessed>2018</b:YearAccessed>
    <b:MonthAccessed>Marzo</b:MonthAccessed>
    <b:DayAccessed>12</b:DayAccessed>
    <b:ConferenceName>international conference on Management of data ACM.</b:ConferenceName>
    <b:Volume>I</b:Volume>
    <b:DOI>10.1145/1142473.1142548</b:DOI>
    <b:RefOrder>81</b:RefOrder>
  </b:Source>
  <b:Source>
    <b:Tag>Aba13</b:Tag>
    <b:SourceType>JournalArticle</b:SourceType>
    <b:Guid>{7734B1BE-A1E0-48E3-B52A-A0599E017C1C}</b:Guid>
    <b:Author>
      <b:Author>
        <b:NameList>
          <b:Person>
            <b:Last>Abadi</b:Last>
            <b:First>D</b:First>
          </b:Person>
          <b:Person>
            <b:Last>Boncz</b:Last>
            <b:First>P</b:First>
          </b:Person>
          <b:Person>
            <b:Last>Harizopoulos</b:Last>
            <b:First>S</b:First>
          </b:Person>
          <b:Person>
            <b:Last>Idreos</b:Last>
            <b:First>S</b:First>
          </b:Person>
          <b:Person>
            <b:Last>Madden</b:Last>
            <b:First>S</b:First>
          </b:Person>
        </b:NameList>
      </b:Author>
    </b:Author>
    <b:Title>The design and implementation of modern column-oriented database systems</b:Title>
    <b:JournalName>Foundations and Trends in Databases</b:JournalName>
    <b:Year>2013</b:Year>
    <b:Pages>197-280</b:Pages>
    <b:Volume>5</b:Volume>
    <b:Issue>3</b:Issue>
    <b:YearAccessed>2018</b:YearAccessed>
    <b:MonthAccessed>Abril</b:MonthAccessed>
    <b:DayAccessed>1</b:DayAccessed>
    <b:DOI>10.1561/1900000024</b:DOI>
    <b:RefOrder>82</b:RefOrder>
  </b:Source>
  <b:Source>
    <b:Tag>Aba09</b:Tag>
    <b:SourceType>JournalArticle</b:SourceType>
    <b:Guid>{C508C5DE-2B0A-4F87-9514-F994C3BE3136}</b:Guid>
    <b:Title>Column-oriented database systems</b:Title>
    <b:Pages>1664-1665</b:Pages>
    <b:Year>2009</b:Year>
    <b:Author>
      <b:Author>
        <b:NameList>
          <b:Person>
            <b:Last>Abadi</b:Last>
            <b:First>D</b:First>
          </b:Person>
          <b:Person>
            <b:Last>Boncz</b:Last>
            <b:First>P</b:First>
          </b:Person>
          <b:Person>
            <b:Last>Harizopoulos</b:Last>
            <b:First>S</b:First>
          </b:Person>
        </b:NameList>
      </b:Author>
    </b:Author>
    <b:JournalName>Proceedings of the VLDB Endowment</b:JournalName>
    <b:YearAccessed>2018</b:YearAccessed>
    <b:MonthAccessed>Marzo</b:MonthAccessed>
    <b:DayAccessed>22</b:DayAccessed>
    <b:Volume>II</b:Volume>
    <b:DOI>10.14778/1687553.1687625</b:DOI>
    <b:RefOrder>83</b:RefOrder>
  </b:Source>
  <b:Source>
    <b:Tag>Elu</b:Tag>
    <b:SourceType>JournalArticle</b:SourceType>
    <b:Guid>{54D94995-1874-4F6A-B357-4276B25F81C5}</b:Guid>
    <b:Title>El uso de las redes sociales y el engagement de los clubes de la Liga Endesa ACB</b:Title>
    <b:Author>
      <b:Author>
        <b:Corporate>Herrera-Torres L., Pérez-Tur F., García-Fernández J., Fernández-Gavira J.</b:Corporate>
      </b:Author>
    </b:Author>
    <b:JournalName>Cuadernos De Psicologia Del Deporte</b:JournalName>
    <b:Year>2017</b:Year>
    <b:Pages>175-182</b:Pages>
    <b:City>Murcia</b:City>
    <b:Publisher>Servicio de Publicaciones de la Universidad de Murcia</b:Publisher>
    <b:Volume>17</b:Volume>
    <b:Issue>3</b:Issue>
    <b:StandardNumber>1578-8423</b:StandardNumber>
    <b:URL>http://www.redalyc.org/articulo.oa?id=227053840017</b:URL>
    <b:RefOrder>84</b:RefOrder>
  </b:Source>
  <b:Source>
    <b:Tag>Lid11</b:Tag>
    <b:SourceType>DocumentFromInternetSite</b:SourceType>
    <b:Guid>{A293F0A3-22D8-49FC-8BAD-476912D00C03}</b:Guid>
    <b:Author>
      <b:Author>
        <b:Corporate>Lidia Contreras</b:Corporate>
      </b:Author>
    </b:Author>
    <b:Title>Blog Historia de la Informática</b:Title>
    <b:Year>2011</b:Year>
    <b:Month>Febrero</b:Month>
    <b:Day>4</b:Day>
    <b:URL>http://histinf.blogs.upv.es/2011/01/04/historia-de-las-bases-de-datos/</b:URL>
    <b:RefOrder>85</b:RefOrder>
  </b:Source>
  <b:Source>
    <b:Tag>Min17</b:Tag>
    <b:SourceType>DocumentFromInternetSite</b:SourceType>
    <b:Guid>{083E7530-42DD-4A8F-945D-B89A84A4FC0E}</b:Guid>
    <b:Year>2019</b:Year>
    <b:Author>
      <b:Author>
        <b:Corporate>MINEDUC</b:Corporate>
      </b:Author>
    </b:Author>
    <b:Month>06</b:Month>
    <b:Day>23</b:Day>
    <b:YearAccessed>2019</b:YearAccessed>
    <b:MonthAccessed>Enero</b:MonthAccessed>
    <b:DayAccessed>31</b:DayAccessed>
    <b:URL>https://educacion.gob.ec/memorias-documentos/</b:URL>
    <b:Title>Ministerio de Educación</b:Title>
    <b:InternetSiteTitle>Memoria. Festival de la Innovación educativa.</b:InternetSiteTitle>
    <b:RefOrder>1</b:RefOrder>
  </b:Source>
  <b:Source>
    <b:Tag>Tel17</b:Tag>
    <b:SourceType>DocumentFromInternetSite</b:SourceType>
    <b:Guid>{88C3F20C-FC96-40B6-A672-9550BA10D74D}</b:Guid>
    <b:Title>Fundación Telefónica</b:Title>
    <b:Year>2017</b:Year>
    <b:Author>
      <b:Author>
        <b:Corporate>Fundación Telefónica</b:Corporate>
      </b:Author>
    </b:Author>
    <b:InternetSiteTitle>ProFuturo llega a Ecuador para innovar la educación</b:InternetSiteTitle>
    <b:Month>Octubre</b:Month>
    <b:Day>11</b:Day>
    <b:YearAccessed>2019</b:YearAccessed>
    <b:MonthAccessed>Febrero</b:MonthAccessed>
    <b:DayAccessed>5</b:DayAccessed>
    <b:URL>http://fundaciontelefonica.com.ec</b:URL>
    <b:RefOrder>2</b:RefOrder>
  </b:Source>
  <b:Source>
    <b:Tag>Col14</b:Tag>
    <b:SourceType>Book</b:SourceType>
    <b:Guid>{A7F27DCC-BAF9-45CD-8DCE-D38A89BAC680}</b:Guid>
    <b:Title>Procesos psicológicos básicos</b:Title>
    <b:Year>2014</b:Year>
    <b:Author>
      <b:Author>
        <b:NameList>
          <b:Person>
            <b:Last>Colmenero</b:Last>
            <b:First>J.</b:First>
          </b:Person>
        </b:NameList>
      </b:Author>
    </b:Author>
    <b:City>Madrid</b:City>
    <b:Publisher>MC Graw Hill</b:Publisher>
    <b:RefOrder>3</b:RefOrder>
  </b:Source>
  <b:Source>
    <b:Tag>Var04</b:Tag>
    <b:SourceType>JournalArticle</b:SourceType>
    <b:Guid>{5A00F5CE-5250-4D01-A8A1-0D1344904626}</b:Guid>
    <b:Author>
      <b:Author>
        <b:NameList>
          <b:Person>
            <b:Last>Vargas</b:Last>
            <b:First>L.</b:First>
          </b:Person>
        </b:NameList>
      </b:Author>
    </b:Author>
    <b:Title>Sobre el concepto de la percepción</b:Title>
    <b:Year>2004</b:Year>
    <b:JournalName>Alteridades</b:JournalName>
    <b:Pages>47-53</b:Pages>
    <b:Volume>4</b:Volume>
    <b:Issue>8</b:Issue>
    <b:RefOrder>4</b:RefOrder>
  </b:Source>
  <b:Source>
    <b:Tag>Ara18</b:Tag>
    <b:SourceType>JournalArticle</b:SourceType>
    <b:Guid>{4438D4C8-A410-4873-A9B8-E65A14FEC2EE}</b:Guid>
    <b:Author>
      <b:Author>
        <b:NameList>
          <b:Person>
            <b:Last>Arancibia</b:Last>
            <b:First>M.</b:First>
          </b:Person>
          <b:Person>
            <b:Last>Cosimo</b:Last>
            <b:First>D.</b:First>
          </b:Person>
          <b:Person>
            <b:Last>R</b:Last>
            <b:First>Casanova</b:First>
          </b:Person>
        </b:NameList>
      </b:Author>
    </b:Author>
    <b:Title>Percepción de los profesores sobre integración de TIC en las prácticas de enseñanza en relación a los marcos normativos para la profesión docente</b:Title>
    <b:JournalName>Ensaio: aval. pol. públ. Educ</b:JournalName>
    <b:Year>2018</b:Year>
    <b:Pages>163-184,</b:Pages>
    <b:Volume>26</b:Volume>
    <b:Issue>987</b:Issue>
    <b:RefOrder>5</b:RefOrder>
  </b:Source>
  <b:Source>
    <b:Tag>Jar05</b:Tag>
    <b:SourceType>JournalArticle</b:SourceType>
    <b:Guid>{9336A9C4-0714-4C55-B25E-A7FD77D84A5C}</b:Guid>
    <b:Author>
      <b:Author>
        <b:NameList>
          <b:Person>
            <b:Last>Jaramillo</b:Last>
            <b:First>P.</b:First>
          </b:Person>
        </b:NameList>
      </b:Author>
    </b:Author>
    <b:Title>Uso de tecnologías de información en el aula</b:Title>
    <b:JournalName>Revista de Estudios Sociales</b:JournalName>
    <b:Year>2005</b:Year>
    <b:Pages>27-44</b:Pages>
    <b:Issue>20</b:Issue>
    <b:RefOrder>6</b:RefOrder>
  </b:Source>
  <b:Source>
    <b:Tag>Ber16</b:Tag>
    <b:SourceType>Book</b:SourceType>
    <b:Guid>{4B5E8EF1-3EDE-47BB-9ABA-0D182EF03BF5}</b:Guid>
    <b:Title>Acerca de la utilidad del aula invertida o flipped classroom</b:Title>
    <b:Year>2016</b:Year>
    <b:Author>
      <b:Author>
        <b:NameList>
          <b:Person>
            <b:Last>Berenguer</b:Last>
            <b:First>Cristina</b:First>
          </b:Person>
        </b:NameList>
      </b:Author>
    </b:Author>
    <b:City>Alicante</b:City>
    <b:Publisher>Universitat  d’ ALacant</b:Publisher>
    <b:RefOrder>7</b:RefOrder>
  </b:Source>
  <b:Source>
    <b:Tag>Aus02</b:Tag>
    <b:SourceType>Book</b:SourceType>
    <b:Guid>{46567055-F2C2-4001-A889-19B62CD4071F}</b:Guid>
    <b:Author>
      <b:Author>
        <b:NameList>
          <b:Person>
            <b:Last>Ausubel</b:Last>
            <b:First>David</b:First>
          </b:Person>
        </b:NameList>
      </b:Author>
    </b:Author>
    <b:Title>Adquisición y retención del conocimiento: una perspectiva cognitiva</b:Title>
    <b:Year>2002</b:Year>
    <b:City>Barcelona</b:City>
    <b:Publisher>Paidós</b:Publisher>
    <b:RefOrder>8</b:RefOrder>
  </b:Source>
  <b:Source>
    <b:Tag>Pap12</b:Tag>
    <b:SourceType>Book</b:SourceType>
    <b:Guid>{410AEA80-A72F-4D0E-A970-026EAFFE1722}</b:Guid>
    <b:Title>Desarrollo Humano</b:Title>
    <b:Year>2012</b:Year>
    <b:Author>
      <b:Author>
        <b:NameList>
          <b:Person>
            <b:Last>Papalia</b:Last>
            <b:First>Feldman</b:First>
          </b:Person>
        </b:NameList>
      </b:Author>
    </b:Author>
    <b:City>México</b:City>
    <b:Publisher>Mc Graw Hill</b:Publisher>
    <b:RefOrder>9</b:RefOrder>
  </b:Source>
  <b:Source>
    <b:Tag>Osp06</b:Tag>
    <b:SourceType>JournalArticle</b:SourceType>
    <b:Guid>{12DFED8F-1D63-4764-BE7F-BC1ABEAFC584}</b:Guid>
    <b:Author>
      <b:Author>
        <b:NameList>
          <b:Person>
            <b:Last>Ospina</b:Last>
            <b:First>Jackeline</b:First>
          </b:Person>
        </b:NameList>
      </b:Author>
    </b:Author>
    <b:Title>La motivación, motor del aprendizaje</b:Title>
    <b:JournalName>Ciencias Salud</b:JournalName>
    <b:Year>2006</b:Year>
    <b:Pages>158-160</b:Pages>
    <b:RefOrder>10</b:RefOrder>
  </b:Source>
  <b:Source>
    <b:Tag>Oss05</b:Tag>
    <b:SourceType>JournalArticle</b:SourceType>
    <b:Guid>{1005022F-7989-4957-BC13-7DBA6D0E860D}</b:Guid>
    <b:Title>Educar es enseñar a indagar. La investigación como procesos de formación.</b:Title>
    <b:Year>2005</b:Year>
    <b:Author>
      <b:Author>
        <b:NameList>
          <b:Person>
            <b:Last>Ossa</b:Last>
            <b:First>Jorge</b:First>
          </b:Person>
        </b:NameList>
      </b:Author>
    </b:Author>
    <b:JournalName>Educación</b:JournalName>
    <b:Pages>525-533</b:Pages>
    <b:Volume>XXVIII</b:Volume>
    <b:Issue>3</b:Issue>
    <b:RefOrder>11</b:RefOrder>
  </b:Source>
  <b:Source>
    <b:Tag>Lei08</b:Tag>
    <b:SourceType>JournalArticle</b:SourceType>
    <b:Guid>{7AF119DC-AE64-4723-83CB-187F37518E68}</b:Guid>
    <b:Author>
      <b:Author>
        <b:NameList>
          <b:Person>
            <b:Last>Leiva</b:Last>
            <b:First>Juan</b:First>
          </b:Person>
        </b:NameList>
      </b:Author>
    </b:Author>
    <b:Title>Interculturalidad, gestión de la convivencia y diversidad cultural en la escuela: un estudio de las actitudes del profesorado.</b:Title>
    <b:JournalName>Revista Iberoamericana de Educación</b:JournalName>
    <b:Year>2008</b:Year>
    <b:Pages>1-14</b:Pages>
    <b:Volume>46</b:Volume>
    <b:Issue>2</b:Issue>
    <b:RefOrder>12</b:RefOrder>
  </b:Source>
  <b:Source>
    <b:Tag>MIN19</b:Tag>
    <b:SourceType>InternetSite</b:SourceType>
    <b:Guid>{BBAD32FD-F4F2-4375-A998-FFC2ACB9DD3C}</b:Guid>
    <b:Author>
      <b:Author>
        <b:NameList>
          <b:Person>
            <b:Last>MINEDUC</b:Last>
          </b:Person>
        </b:NameList>
      </b:Author>
    </b:Author>
    <b:Title>Vuelven a las aulas el maestro, los valores y la alegría</b:Title>
    <b:InternetSiteTitle>Vuelven a las aulas el maestro, los valores y la alegría</b:InternetSiteTitle>
    <b:Year>2019</b:Year>
    <b:Month>Enero</b:Month>
    <b:Day>31</b:Day>
    <b:YearAccessed>2019</b:YearAccessed>
    <b:MonthAccessed>Febrero</b:MonthAccessed>
    <b:DayAccessed>6</b:DayAccessed>
    <b:URL>https://educacion.gob.ec/vuelven-a-las-aulas-el-maestro-los-valores-y-la-alegria/</b:URL>
    <b:RefOrder>13</b:RefOrder>
  </b:Source>
  <b:Source>
    <b:Tag>Min18</b:Tag>
    <b:SourceType>InternetSite</b:SourceType>
    <b:Guid>{843F68F6-36D4-45F5-82CC-7E257A1BAAC9}</b:Guid>
    <b:Author>
      <b:Author>
        <b:NameList>
          <b:Person>
            <b:Last>MINEDUC</b:Last>
          </b:Person>
        </b:NameList>
      </b:Author>
    </b:Author>
    <b:Title>Textos escolares y lectura en el sistema educativo</b:Title>
    <b:InternetSiteTitle>Textos escolares y lectura en el sistema educativo</b:InternetSiteTitle>
    <b:Year>2018</b:Year>
    <b:Month>Mayo</b:Month>
    <b:Day>16</b:Day>
    <b:YearAccessed>2019</b:YearAccessed>
    <b:MonthAccessed>Febrero</b:MonthAccessed>
    <b:DayAccessed>6</b:DayAccessed>
    <b:URL>https://educacion.gob.ec/textos-escolares-y-lectura-en-el-sistema-educativo/</b:URL>
    <b:RefOrder>14</b:RefOrder>
  </b:Source>
  <b:Source>
    <b:Tag>Min19</b:Tag>
    <b:SourceType>InternetSite</b:SourceType>
    <b:Guid>{AF5898E4-3AC4-4F74-BD29-81A2124CC49E}</b:Guid>
    <b:Title>Plan Nacional del Libro y la Lectura José de la Cuadra</b:Title>
    <b:Year>2019</b:Year>
    <b:InternetSiteTitle>Plan Nacional del Libro y la Lectura José de la Cuadra</b:InternetSiteTitle>
    <b:Month>Febrero</b:Month>
    <b:Day>6</b:Day>
    <b:YearAccessed>2019</b:YearAccessed>
    <b:MonthAccessed>Febrero</b:MonthAccessed>
    <b:DayAccessed>6</b:DayAccessed>
    <b:URL>http://oei.org.ar/new/wp-content/uploads/2018/03/PNPLL-Ecuador.pdf</b:URL>
    <b:Author>
      <b:Author>
        <b:NameList>
          <b:Person>
            <b:Last>Ministerio</b:Last>
            <b:First>Cultura</b:First>
            <b:Middle>y Patrimonio</b:Middle>
          </b:Person>
        </b:NameList>
      </b:Author>
    </b:Author>
    <b:RefOrder>15</b:RefOrder>
  </b:Source>
  <b:Source>
    <b:Tag>Sen17</b:Tag>
    <b:SourceType>Report</b:SourceType>
    <b:Guid>{DDBC27B1-0096-4E03-BD1D-501310C4E516}</b:Guid>
    <b:Author>
      <b:Author>
        <b:NameList>
          <b:Person>
            <b:Last>Senplades</b:Last>
          </b:Person>
        </b:NameList>
      </b:Author>
    </b:Author>
    <b:Title>Toda una vida. Plan Macional del Buen Vivir 2017-2021</b:Title>
    <b:Year>2017</b:Year>
    <b:Publisher>Secretaria Nacional de Planificación</b:Publisher>
    <b:City>Quito</b:City>
    <b:RefOrder>16</b:RefOrder>
  </b:Source>
  <b:Source>
    <b:Tag>Bad16</b:Tag>
    <b:SourceType>JournalArticle</b:SourceType>
    <b:Guid>{FEDFE6A8-89BF-4B67-86C0-968CD0034647}</b:Guid>
    <b:Author>
      <b:Author>
        <b:NameList>
          <b:Person>
            <b:Last>Badia</b:Last>
            <b:First>A.</b:First>
          </b:Person>
          <b:Person>
            <b:Last>Chumpitaz</b:Last>
            <b:First>L.</b:First>
          </b:Person>
          <b:Person>
            <b:Last>Vargas</b:Last>
            <b:First>J.</b:First>
          </b:Person>
          <b:Person>
            <b:Last>Súarez</b:Last>
            <b:First>G.</b:First>
          </b:Person>
        </b:NameList>
      </b:Author>
    </b:Author>
    <b:Title>La percepción de la utilidad de la tecnología conforma su uso para enseñar y aprender.</b:Title>
    <b:JournalName>Revista Iberoamericana de educación</b:JournalName>
    <b:Year>2016</b:Year>
    <b:Volume>18</b:Volume>
    <b:Issue>3</b:Issue>
    <b:RefOrder>17</b:RefOrder>
  </b:Source>
  <b:Source>
    <b:Tag>Cob11</b:Tag>
    <b:SourceType>Book</b:SourceType>
    <b:Guid>{627D7EE6-4D45-41D8-9EED-46073FE6F947}</b:Guid>
    <b:Author>
      <b:Author>
        <b:NameList>
          <b:Person>
            <b:Last>Cobo Romaní</b:Last>
            <b:First>Cristóbal</b:First>
          </b:Person>
          <b:Person>
            <b:Last>Moravec</b:Last>
            <b:First>John</b:First>
            <b:Middle>W.</b:Middle>
          </b:Person>
        </b:NameList>
      </b:Author>
    </b:Author>
    <b:Title>Aprendizaje invisible. Hacia una nueva ecología de la educación</b:Title>
    <b:Year>2011</b:Year>
    <b:City>Barcelona</b:City>
    <b:Publisher>Edicions de la Universitat de Barcelona</b:Publisher>
    <b:RefOrder>18</b:RefOrder>
  </b:Source>
  <b:Source>
    <b:Tag>Fun18</b:Tag>
    <b:SourceType>InternetSite</b:SourceType>
    <b:Guid>{9C73F463-E0A1-4D93-A6B6-78C1AC994637}</b:Guid>
    <b:Author>
      <b:Author>
        <b:NameList>
          <b:Person>
            <b:Last>Fundación</b:Last>
            <b:First>Telefónica</b:First>
          </b:Person>
        </b:NameList>
      </b:Author>
    </b:Author>
    <b:Title> Telefónica, Fundación</b:Title>
    <b:InternetSiteTitle>Profuturo</b:InternetSiteTitle>
    <b:Year>2018</b:Year>
    <b:Month>01</b:Month>
    <b:Day>10</b:Day>
    <b:YearAccessed>2019</b:YearAccessed>
    <b:MonthAccessed>01</b:MonthAccessed>
    <b:DayAccessed>31</b:DayAccessed>
    <b:URL>http://fundaciontelefonica.com.ec/innovacion-educativa/profuturo/</b:URL>
    <b:RefOrder>19</b:RefOrder>
  </b:Source>
  <b:Source>
    <b:Tag>Sil06</b:Tag>
    <b:SourceType>JournalArticle</b:SourceType>
    <b:Guid>{A263F940-43C3-4A4E-8E19-3C5420AE3D2B}</b:Guid>
    <b:Author>
      <b:Author>
        <b:NameList>
          <b:Person>
            <b:Last>Silva</b:Last>
            <b:First>I.</b:First>
          </b:Person>
          <b:Person>
            <b:Last>Borrero</b:Last>
            <b:First>A.</b:First>
          </b:Person>
          <b:Person>
            <b:Last>Marchant</b:Last>
            <b:First>P.</b:First>
          </b:Person>
        </b:NameList>
      </b:Author>
    </b:Author>
    <b:Title>Percepciones de jóvenes acerca del uso de las tecnologías</b:Title>
    <b:JournalName>Juventud, educación</b:JournalName>
    <b:Year>2006</b:Year>
    <b:Volume>14</b:Volume>
    <b:Issue>24</b:Issue>
    <b:LCID>es-EC</b:LCID>
    <b:RefOrder>20</b:RefOrder>
  </b:Source>
  <b:Source>
    <b:Tag>Rod04</b:Tag>
    <b:SourceType>DocumentFromInternetSite</b:SourceType>
    <b:Guid>{39008B0D-7ACE-49A8-B9A1-74FA3878FE3C}</b:Guid>
    <b:Title>La Teoría del Aprendizaje Significativo</b:Title>
    <b:Year>2004</b:Year>
    <b:URL> http://cmc.ihmc.us/papers/cmc2004-290.pdf</b:URL>
    <b:Author>
      <b:Author>
        <b:NameList>
          <b:Person>
            <b:Last>Rodríguez Palmer</b:Last>
            <b:Middle> Luz</b:Middle>
            <b:First>María</b:First>
          </b:Person>
        </b:NameList>
      </b:Author>
    </b:Author>
    <b:RefOrder>1</b:RefOrder>
  </b:Source>
  <b:Source>
    <b:Tag>INS15</b:Tag>
    <b:SourceType>Book</b:SourceType>
    <b:Guid>{2EEC1B68-25A3-4F92-9697-F087AE7FA0A9}</b:Guid>
    <b:Title>Iluminación en el puesto de trabajo</b:Title>
    <b:Year>2015</b:Year>
    <b:City>Madrid</b:City>
    <b:Publisher>NIPO</b:Publisher>
    <b:Author>
      <b:Author>
        <b:NameList>
          <b:Person>
            <b:Last>(INSHT)</b:Last>
            <b:First>Instituto</b:First>
            <b:Middle>Nacional de Seguridad e Higiene en el Trabajo</b:Middle>
          </b:Person>
          <b:Person>
            <b:Last>Alvarez Bayona</b:Last>
            <b:First>Teresa</b:First>
          </b:Person>
        </b:NameList>
      </b:Author>
    </b:Author>
    <b:RefOrder>4</b:RefOrder>
  </b:Source>
  <b:Source>
    <b:Tag>Tip11</b:Tag>
    <b:SourceType>Book</b:SourceType>
    <b:Guid>{67EFA12D-1253-426E-8513-7591133EDD29}</b:Guid>
    <b:Author>
      <b:Author>
        <b:NameList>
          <b:Person>
            <b:Last>Tippens</b:Last>
            <b:First>Paul</b:First>
          </b:Person>
        </b:NameList>
      </b:Author>
    </b:Author>
    <b:Title>Física, Conceptos y Aplicaciones. Séptima edición.</b:Title>
    <b:Year>2011</b:Year>
    <b:City>México</b:City>
    <b:Publisher>McGRAW-HILL/INTERAMERICANA EDITORES, S.A. DE C.V.</b:Publisher>
    <b:RefOrder>5</b:RefOrder>
  </b:Source>
  <b:Source>
    <b:Tag>Leó02</b:Tag>
    <b:SourceType>Book</b:SourceType>
    <b:Guid>{E9CB827D-DB56-4D1B-890E-778F9BE36A05}</b:Guid>
    <b:Author>
      <b:Author>
        <b:NameList>
          <b:Person>
            <b:Last>León</b:Last>
            <b:First>Adrian</b:First>
          </b:Person>
        </b:NameList>
      </b:Author>
    </b:Author>
    <b:Title> “Manual de luminotecnia” </b:Title>
    <b:Year>2002</b:Year>
    <b:City>España</b:City>
    <b:Publisher>Edición España.</b:Publisher>
    <b:RefOrder>2</b:RefOrder>
  </b:Source>
  <b:Source>
    <b:Tag>ALV15</b:Tag>
    <b:SourceType>Book</b:SourceType>
    <b:Guid>{FE5883FC-7774-4FBF-9E7A-C2B9D2AA55BD}</b:Guid>
    <b:Author>
      <b:Author>
        <b:NameList>
          <b:Person>
            <b:Last>Alvarez</b:Last>
            <b:First>T</b:First>
          </b:Person>
        </b:NameList>
      </b:Author>
    </b:Author>
    <b:Title>Iluminación en el puesto de trabajo. Criterios para la evaluación y acondicionamiento de los puestos</b:Title>
    <b:Year>2015</b:Year>
    <b:City>Madrid</b:City>
    <b:Publisher>INSHT</b:Publisher>
    <b:RefOrder>6</b:RefOrder>
  </b:Source>
  <b:Source>
    <b:Tag>YOU09</b:Tag>
    <b:SourceType>Book</b:SourceType>
    <b:Guid>{8FBC05F5-B836-4B5C-A573-4A41855CC0FD}</b:Guid>
    <b:Author>
      <b:Author>
        <b:NameList>
          <b:Person>
            <b:Last>Young</b:Last>
            <b:First>Hugh.</b:First>
            <b:Middle>D</b:Middle>
          </b:Person>
          <b:Person>
            <b:Last>Roger A</b:Last>
            <b:First>Freedman</b:First>
          </b:Person>
        </b:NameList>
      </b:Author>
    </b:Author>
    <b:Title>Física universitaria, con física moderna volumen 2. Decimosegunda edición</b:Title>
    <b:Year>(2009)</b:Year>
    <b:City>México</b:City>
    <b:Publisher>PEARSON EDUCACIÓN</b:Publisher>
    <b:RefOrder>7</b:RefOrder>
  </b:Source>
  <b:Source>
    <b:Tag>Dis11</b:Tag>
    <b:SourceType>InternetSite</b:SourceType>
    <b:Guid>{DD606F21-1F03-4C41-8C88-A06510A2F17F}</b:Guid>
    <b:Title>Disfruta de las matemáticas</b:Title>
    <b:Year>2011</b:Year>
    <b:InternetSiteTitle>El estereorradián</b:InternetSiteTitle>
    <b:URL>https://www.disfrutalasmatematicas.com/geometria/estereorradian.html</b:URL>
    <b:RefOrder>8</b:RefOrder>
  </b:Source>
  <b:Source>
    <b:Tag>Dom08</b:Tag>
    <b:SourceType>Book</b:SourceType>
    <b:Guid>{396176C8-D5C5-4BF9-8A2A-A35CEDBC1E1B}</b:Guid>
    <b:Title>Instalaciones eléctricas de alumbrado e industriales</b:Title>
    <b:Year>2008</b:Year>
    <b:City>España</b:City>
    <b:Publisher>Paraninfo</b:Publisher>
    <b:Author>
      <b:Author>
        <b:NameList>
          <b:Person>
            <b:Last>Dominguez Martínez</b:Last>
            <b:First>Fernando</b:First>
          </b:Person>
        </b:NameList>
      </b:Author>
    </b:Author>
    <b:RefOrder>3</b:RefOrder>
  </b:Source>
  <b:Source>
    <b:Tag>Bor17</b:Tag>
    <b:SourceType>Book</b:SourceType>
    <b:Guid>{2921421C-E9A5-4FD7-A2A3-8112DCCBC6BE}</b:Guid>
    <b:Author>
      <b:Author>
        <b:NameList>
          <b:Person>
            <b:Last>Borja Reyes</b:Last>
            <b:First>Alex</b:First>
            <b:Middle>Gabriel</b:Middle>
          </b:Person>
        </b:NameList>
      </b:Author>
    </b:Author>
    <b:Title>Confort lumínico en los espacios interiores de la biblioteca de la ciudad y provincia, en la ciudad de Ambato</b:Title>
    <b:Year>2017</b:Year>
    <b:City>Ambato</b:City>
    <b:RefOrder>9</b:RefOrder>
  </b:Source>
  <b:Source>
    <b:Tag>Apu</b:Tag>
    <b:SourceType>InternetSite</b:SourceType>
    <b:Guid>{4A45D856-A079-46DA-8504-1ADA846251A3}</b:Guid>
    <b:Title>Tablas y comparativos</b:Title>
    <b:InternetSiteTitle>Apuntes Científicos</b:InternetSiteTitle>
    <b:URL>http://apuntescientificos.org/tablas-iluminacion.html</b:URL>
    <b:RefOrder>10</b:RefOrder>
  </b:Source>
  <b:Source>
    <b:Tag>Min08</b:Tag>
    <b:SourceType>Book</b:SourceType>
    <b:Guid>{CD578240-45F4-4030-8196-9DE4829A6989}</b:Guid>
    <b:Title>Ley Orgánica de Educación Superior (LOES).</b:Title>
    <b:Year>2008</b:Year>
    <b:Author>
      <b:Author>
        <b:NameList>
          <b:Person>
            <b:Last>Ministerio de Educación del Ecuador</b:Last>
          </b:Person>
        </b:NameList>
      </b:Author>
    </b:Author>
    <b:City>Quito</b:City>
    <b:CountryRegion>Ecuador</b:CountryRegion>
    <b:RefOrder>11</b:RefOrder>
  </b:Source>
  <b:Source>
    <b:Tag>PUG16</b:Tag>
    <b:SourceType>JournalArticle</b:SourceType>
    <b:Guid>{93464695-9199-44A0-A67A-6F5E31B9A308}</b:Guid>
    <b:Author>
      <b:Author>
        <b:NameList>
          <b:Person>
            <b:Last>Puga Peña</b:Last>
            <b:First>Luis</b:First>
            <b:Middle>Alberto</b:Middle>
          </b:Person>
          <b:Person>
            <b:Last>Rodríguez Orozco</b:Last>
            <b:First>Jhony</b:First>
            <b:Middle>Mauro</b:Middle>
          </b:Person>
          <b:Person>
            <b:Last>Toledo Delgado</b:Last>
            <b:First>Alba</b:First>
            <b:Middle>Marlene</b:Middle>
          </b:Person>
        </b:NameList>
      </b:Author>
    </b:Author>
    <b:Title>Reflexiones sobre el lenguaje matemático y su incidencia en el aprendizaje significativo</b:Title>
    <b:Year>2016</b:Year>
    <b:JournalName>Sophia, Colección de Filosofía de la Educación</b:JournalName>
    <b:Pages>197 - 220</b:Pages>
    <b:RefOrder>12</b:RefOrder>
  </b:Source>
</b:Sources>
</file>

<file path=customXml/itemProps1.xml><?xml version="1.0" encoding="utf-8"?>
<ds:datastoreItem xmlns:ds="http://schemas.openxmlformats.org/officeDocument/2006/customXml" ds:itemID="{C3BAAFA4-1586-4602-B4FA-B694B1E20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2022-01-26T01:54:00Z</dcterms:created>
  <dcterms:modified xsi:type="dcterms:W3CDTF">2025-02-12T18:09:00Z</dcterms:modified>
</cp:coreProperties>
</file>